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142" w:rsidRDefault="00676E1A">
      <w:pPr>
        <w:widowControl w:val="0"/>
        <w:jc w:val="center"/>
      </w:pPr>
      <w:r>
        <w:rPr>
          <w:b/>
          <w:sz w:val="28"/>
          <w:szCs w:val="28"/>
        </w:rPr>
        <w:t>Федеральное государственное образовательное бюджетное учреждение</w:t>
      </w:r>
    </w:p>
    <w:p w:rsidR="006B4142" w:rsidRDefault="00676E1A">
      <w:pPr>
        <w:widowControl w:val="0"/>
        <w:jc w:val="center"/>
      </w:pPr>
      <w:r>
        <w:rPr>
          <w:b/>
          <w:sz w:val="28"/>
          <w:szCs w:val="28"/>
        </w:rPr>
        <w:t>высшего образования</w:t>
      </w:r>
    </w:p>
    <w:p w:rsidR="006B4142" w:rsidRDefault="00676E1A">
      <w:pPr>
        <w:widowControl w:val="0"/>
        <w:jc w:val="center"/>
      </w:pPr>
      <w:r>
        <w:rPr>
          <w:b/>
          <w:sz w:val="28"/>
          <w:szCs w:val="28"/>
        </w:rPr>
        <w:t>«ФИНАНСОВЫЙ УНИВЕРСИТЕТ ПРИ ПРАВИТЕЛЬСТВЕ</w:t>
      </w:r>
    </w:p>
    <w:p w:rsidR="006B4142" w:rsidRDefault="00676E1A">
      <w:pPr>
        <w:widowControl w:val="0"/>
        <w:jc w:val="center"/>
      </w:pPr>
      <w:r>
        <w:rPr>
          <w:b/>
          <w:sz w:val="28"/>
          <w:szCs w:val="28"/>
        </w:rPr>
        <w:t>РОССИЙСКОЙ ФЕДЕРАЦИИ»</w:t>
      </w:r>
    </w:p>
    <w:p w:rsidR="006B4142" w:rsidRDefault="00676E1A">
      <w:pPr>
        <w:widowControl w:val="0"/>
        <w:jc w:val="center"/>
      </w:pPr>
      <w:r>
        <w:rPr>
          <w:b/>
          <w:sz w:val="28"/>
          <w:szCs w:val="28"/>
        </w:rPr>
        <w:t>(Финансовый университет)</w:t>
      </w:r>
    </w:p>
    <w:p w:rsidR="006B4142" w:rsidRDefault="006B4142">
      <w:pPr>
        <w:widowControl w:val="0"/>
        <w:jc w:val="center"/>
        <w:rPr>
          <w:b/>
          <w:sz w:val="28"/>
          <w:szCs w:val="28"/>
        </w:rPr>
      </w:pPr>
    </w:p>
    <w:p w:rsidR="006B4142" w:rsidRDefault="00676E1A">
      <w:pPr>
        <w:spacing w:after="114"/>
        <w:jc w:val="center"/>
        <w:rPr>
          <w:b/>
          <w:sz w:val="28"/>
          <w:szCs w:val="28"/>
        </w:rPr>
      </w:pPr>
      <w:r>
        <w:rPr>
          <w:b/>
          <w:sz w:val="28"/>
          <w:szCs w:val="28"/>
        </w:rPr>
        <w:t>Кафедра «Финансовый контроль и казначейское дело»</w:t>
      </w:r>
      <w:r>
        <w:rPr>
          <w:b/>
          <w:sz w:val="28"/>
          <w:szCs w:val="28"/>
        </w:rPr>
        <w:br/>
        <w:t>Финансового факультета</w:t>
      </w:r>
    </w:p>
    <w:p w:rsidR="006B4142" w:rsidRDefault="006B4142">
      <w:pPr>
        <w:jc w:val="center"/>
        <w:rPr>
          <w:sz w:val="28"/>
          <w:szCs w:val="28"/>
        </w:rPr>
      </w:pPr>
    </w:p>
    <w:p w:rsidR="006B4142" w:rsidRDefault="006B4142">
      <w:pPr>
        <w:jc w:val="center"/>
        <w:rPr>
          <w:sz w:val="28"/>
          <w:szCs w:val="28"/>
        </w:rPr>
      </w:pPr>
    </w:p>
    <w:tbl>
      <w:tblPr>
        <w:tblW w:w="9606" w:type="dxa"/>
        <w:tblInd w:w="-108" w:type="dxa"/>
        <w:tblLayout w:type="fixed"/>
        <w:tblLook w:val="04A0" w:firstRow="1" w:lastRow="0" w:firstColumn="1" w:lastColumn="0" w:noHBand="0" w:noVBand="1"/>
      </w:tblPr>
      <w:tblGrid>
        <w:gridCol w:w="4503"/>
        <w:gridCol w:w="5103"/>
      </w:tblGrid>
      <w:tr w:rsidR="006B4142">
        <w:tc>
          <w:tcPr>
            <w:tcW w:w="4503" w:type="dxa"/>
          </w:tcPr>
          <w:p w:rsidR="006B4142" w:rsidRDefault="006B4142">
            <w:pPr>
              <w:widowControl w:val="0"/>
              <w:snapToGrid w:val="0"/>
              <w:rPr>
                <w:sz w:val="28"/>
                <w:szCs w:val="28"/>
              </w:rPr>
            </w:pPr>
          </w:p>
        </w:tc>
        <w:tc>
          <w:tcPr>
            <w:tcW w:w="5103" w:type="dxa"/>
          </w:tcPr>
          <w:p w:rsidR="006B4142" w:rsidRDefault="00676E1A">
            <w:pPr>
              <w:widowControl w:val="0"/>
              <w:ind w:left="315" w:firstLine="290"/>
              <w:rPr>
                <w:sz w:val="28"/>
                <w:szCs w:val="28"/>
              </w:rPr>
            </w:pPr>
            <w:r>
              <w:rPr>
                <w:sz w:val="28"/>
                <w:szCs w:val="28"/>
              </w:rPr>
              <w:t>УТВЕРЖДАЮ</w:t>
            </w:r>
          </w:p>
          <w:p w:rsidR="006B4142" w:rsidRDefault="006B4142">
            <w:pPr>
              <w:widowControl w:val="0"/>
              <w:ind w:left="315" w:firstLine="290"/>
              <w:rPr>
                <w:b/>
                <w:sz w:val="12"/>
                <w:szCs w:val="12"/>
              </w:rPr>
            </w:pPr>
          </w:p>
          <w:p w:rsidR="006B4142" w:rsidRDefault="00676E1A">
            <w:pPr>
              <w:widowControl w:val="0"/>
              <w:ind w:left="603"/>
              <w:rPr>
                <w:sz w:val="28"/>
                <w:szCs w:val="28"/>
              </w:rPr>
            </w:pPr>
            <w:r>
              <w:rPr>
                <w:sz w:val="28"/>
                <w:szCs w:val="28"/>
              </w:rPr>
              <w:t xml:space="preserve">Проректор по учебной и </w:t>
            </w:r>
          </w:p>
          <w:p w:rsidR="006B4142" w:rsidRDefault="00676E1A">
            <w:pPr>
              <w:widowControl w:val="0"/>
              <w:ind w:left="603"/>
              <w:rPr>
                <w:sz w:val="28"/>
                <w:szCs w:val="28"/>
              </w:rPr>
            </w:pPr>
            <w:r>
              <w:rPr>
                <w:sz w:val="28"/>
                <w:szCs w:val="28"/>
              </w:rPr>
              <w:t>методической работе</w:t>
            </w:r>
          </w:p>
          <w:p w:rsidR="006B4142" w:rsidRDefault="006B4142">
            <w:pPr>
              <w:widowControl w:val="0"/>
              <w:ind w:left="603"/>
              <w:rPr>
                <w:sz w:val="28"/>
                <w:szCs w:val="28"/>
              </w:rPr>
            </w:pPr>
          </w:p>
          <w:p w:rsidR="006B4142" w:rsidRDefault="00676E1A">
            <w:pPr>
              <w:widowControl w:val="0"/>
              <w:spacing w:before="240" w:after="240"/>
              <w:ind w:left="318" w:firstLine="287"/>
              <w:rPr>
                <w:sz w:val="28"/>
                <w:szCs w:val="28"/>
              </w:rPr>
            </w:pPr>
            <w:r>
              <w:rPr>
                <w:sz w:val="28"/>
                <w:szCs w:val="28"/>
              </w:rPr>
              <w:t>Е. А. Каменева</w:t>
            </w:r>
          </w:p>
          <w:p w:rsidR="006B4142" w:rsidRDefault="00D10937">
            <w:pPr>
              <w:widowControl w:val="0"/>
              <w:spacing w:before="240" w:after="240"/>
              <w:ind w:left="318" w:firstLine="287"/>
              <w:rPr>
                <w:sz w:val="28"/>
                <w:szCs w:val="28"/>
              </w:rPr>
            </w:pPr>
            <w:r>
              <w:rPr>
                <w:sz w:val="28"/>
                <w:szCs w:val="28"/>
              </w:rPr>
              <w:t>21.06.</w:t>
            </w:r>
            <w:r w:rsidR="00676E1A">
              <w:rPr>
                <w:sz w:val="28"/>
                <w:szCs w:val="28"/>
              </w:rPr>
              <w:t xml:space="preserve"> 2023 г.</w:t>
            </w:r>
          </w:p>
        </w:tc>
      </w:tr>
    </w:tbl>
    <w:p w:rsidR="006B4142" w:rsidRDefault="006B4142">
      <w:pPr>
        <w:shd w:val="clear" w:color="auto" w:fill="FFFFFF"/>
        <w:rPr>
          <w:b/>
          <w:bCs/>
          <w:sz w:val="28"/>
          <w:szCs w:val="28"/>
        </w:rPr>
      </w:pPr>
    </w:p>
    <w:p w:rsidR="006B4142" w:rsidRDefault="00676E1A">
      <w:pPr>
        <w:shd w:val="clear" w:color="auto" w:fill="FFFFFF"/>
        <w:jc w:val="center"/>
        <w:rPr>
          <w:b/>
          <w:bCs/>
          <w:sz w:val="28"/>
          <w:szCs w:val="28"/>
        </w:rPr>
      </w:pPr>
      <w:r>
        <w:rPr>
          <w:b/>
          <w:bCs/>
          <w:sz w:val="28"/>
          <w:szCs w:val="28"/>
        </w:rPr>
        <w:t>Исаев Э. А., Федченко Е. А.</w:t>
      </w:r>
    </w:p>
    <w:p w:rsidR="006B4142" w:rsidRDefault="006B4142">
      <w:pPr>
        <w:shd w:val="clear" w:color="auto" w:fill="FFFFFF"/>
        <w:jc w:val="center"/>
        <w:rPr>
          <w:b/>
          <w:bCs/>
          <w:sz w:val="28"/>
          <w:szCs w:val="28"/>
        </w:rPr>
      </w:pPr>
    </w:p>
    <w:p w:rsidR="006B4142" w:rsidRDefault="006B4142">
      <w:pPr>
        <w:shd w:val="clear" w:color="auto" w:fill="FFFFFF"/>
        <w:jc w:val="center"/>
        <w:rPr>
          <w:b/>
          <w:bCs/>
          <w:sz w:val="28"/>
          <w:szCs w:val="28"/>
        </w:rPr>
      </w:pPr>
    </w:p>
    <w:p w:rsidR="006B4142" w:rsidRDefault="00676E1A">
      <w:pPr>
        <w:shd w:val="clear" w:color="auto" w:fill="FFFFFF"/>
        <w:jc w:val="center"/>
        <w:rPr>
          <w:b/>
          <w:bCs/>
          <w:color w:val="000000"/>
          <w:spacing w:val="-3"/>
          <w:sz w:val="28"/>
          <w:szCs w:val="28"/>
        </w:rPr>
      </w:pPr>
      <w:r>
        <w:rPr>
          <w:b/>
          <w:bCs/>
          <w:sz w:val="28"/>
          <w:szCs w:val="28"/>
        </w:rPr>
        <w:t>ГОСУДАРСТВЕННЫЙ ФИНАНСОВЫЙ КОНТРОЛЬ</w:t>
      </w:r>
    </w:p>
    <w:p w:rsidR="006B4142" w:rsidRDefault="006B4142">
      <w:pPr>
        <w:shd w:val="clear" w:color="auto" w:fill="FFFFFF"/>
        <w:jc w:val="center"/>
        <w:rPr>
          <w:b/>
          <w:bCs/>
          <w:color w:val="000000"/>
          <w:spacing w:val="-3"/>
          <w:sz w:val="28"/>
          <w:szCs w:val="28"/>
        </w:rPr>
      </w:pPr>
    </w:p>
    <w:p w:rsidR="006B4142" w:rsidRDefault="006B4142">
      <w:pPr>
        <w:shd w:val="clear" w:color="auto" w:fill="FFFFFF"/>
        <w:jc w:val="center"/>
        <w:rPr>
          <w:b/>
          <w:bCs/>
          <w:color w:val="000000"/>
          <w:spacing w:val="-3"/>
          <w:sz w:val="28"/>
          <w:szCs w:val="28"/>
        </w:rPr>
      </w:pPr>
    </w:p>
    <w:p w:rsidR="006B4142" w:rsidRDefault="00676E1A">
      <w:pPr>
        <w:shd w:val="clear" w:color="auto" w:fill="FFFFFF"/>
        <w:jc w:val="center"/>
      </w:pPr>
      <w:r>
        <w:rPr>
          <w:b/>
          <w:bCs/>
          <w:color w:val="000000"/>
          <w:spacing w:val="-3"/>
          <w:sz w:val="28"/>
          <w:szCs w:val="28"/>
        </w:rPr>
        <w:t>Рабочая программа дисциплины</w:t>
      </w:r>
    </w:p>
    <w:p w:rsidR="006B4142" w:rsidRDefault="00676E1A">
      <w:pPr>
        <w:jc w:val="center"/>
        <w:rPr>
          <w:sz w:val="28"/>
          <w:szCs w:val="28"/>
        </w:rPr>
      </w:pPr>
      <w:r>
        <w:rPr>
          <w:sz w:val="28"/>
          <w:szCs w:val="28"/>
        </w:rPr>
        <w:t xml:space="preserve">для студентов, обучающихся по направлению подготовки </w:t>
      </w:r>
    </w:p>
    <w:p w:rsidR="003B0F2B" w:rsidRPr="003B0F2B" w:rsidRDefault="003B0F2B" w:rsidP="003B0F2B">
      <w:pPr>
        <w:suppressAutoHyphens w:val="0"/>
        <w:jc w:val="center"/>
        <w:rPr>
          <w:rFonts w:eastAsia="Calibri"/>
          <w:i/>
          <w:sz w:val="28"/>
          <w:szCs w:val="28"/>
        </w:rPr>
      </w:pPr>
      <w:r w:rsidRPr="003B0F2B">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p w:rsidR="006B4142" w:rsidRDefault="006B4142">
      <w:pPr>
        <w:jc w:val="center"/>
        <w:rPr>
          <w:sz w:val="28"/>
          <w:szCs w:val="28"/>
        </w:rPr>
      </w:pPr>
    </w:p>
    <w:p w:rsidR="006B4142" w:rsidRDefault="006B4142">
      <w:pPr>
        <w:jc w:val="center"/>
        <w:rPr>
          <w:sz w:val="28"/>
          <w:szCs w:val="28"/>
        </w:rPr>
      </w:pPr>
    </w:p>
    <w:p w:rsidR="006B4142" w:rsidRDefault="006B4142">
      <w:pPr>
        <w:jc w:val="center"/>
        <w:rPr>
          <w:sz w:val="28"/>
          <w:szCs w:val="28"/>
        </w:rPr>
      </w:pPr>
    </w:p>
    <w:p w:rsidR="006B4142" w:rsidRDefault="00676E1A">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6B4142" w:rsidRDefault="00676E1A">
      <w:pPr>
        <w:widowControl w:val="0"/>
        <w:ind w:right="-428"/>
        <w:jc w:val="center"/>
        <w:rPr>
          <w:i/>
          <w:iCs/>
          <w:spacing w:val="-3"/>
          <w:sz w:val="28"/>
          <w:szCs w:val="28"/>
        </w:rPr>
      </w:pPr>
      <w:r>
        <w:rPr>
          <w:i/>
          <w:iCs/>
          <w:spacing w:val="-3"/>
          <w:sz w:val="28"/>
          <w:szCs w:val="28"/>
        </w:rPr>
        <w:t xml:space="preserve"> (протокол № 35 от 20 </w:t>
      </w:r>
      <w:r w:rsidRPr="00676E1A">
        <w:rPr>
          <w:i/>
          <w:iCs/>
          <w:spacing w:val="-3"/>
          <w:sz w:val="28"/>
          <w:szCs w:val="28"/>
        </w:rPr>
        <w:t>июня</w:t>
      </w:r>
      <w:r>
        <w:rPr>
          <w:i/>
          <w:iCs/>
          <w:spacing w:val="-3"/>
          <w:sz w:val="28"/>
          <w:szCs w:val="28"/>
        </w:rPr>
        <w:t xml:space="preserve"> 2023 г.)</w:t>
      </w:r>
    </w:p>
    <w:p w:rsidR="006B4142" w:rsidRDefault="006B4142">
      <w:pPr>
        <w:widowControl w:val="0"/>
        <w:ind w:right="-428"/>
        <w:jc w:val="center"/>
        <w:rPr>
          <w:i/>
          <w:iCs/>
          <w:spacing w:val="-3"/>
          <w:sz w:val="28"/>
          <w:szCs w:val="28"/>
        </w:rPr>
      </w:pPr>
    </w:p>
    <w:p w:rsidR="006B4142" w:rsidRDefault="00676E1A">
      <w:pPr>
        <w:ind w:left="11" w:right="68" w:hanging="11"/>
        <w:jc w:val="center"/>
        <w:rPr>
          <w:i/>
          <w:iCs/>
          <w:spacing w:val="-3"/>
          <w:sz w:val="28"/>
          <w:szCs w:val="28"/>
        </w:rPr>
      </w:pPr>
      <w:r>
        <w:rPr>
          <w:i/>
          <w:iCs/>
          <w:spacing w:val="-3"/>
          <w:sz w:val="28"/>
          <w:szCs w:val="28"/>
        </w:rPr>
        <w:t>Одобрено заседанием кафедры «Финансовый контроль и казначейское дело»</w:t>
      </w:r>
    </w:p>
    <w:p w:rsidR="006B4142" w:rsidRDefault="00676E1A">
      <w:pPr>
        <w:ind w:left="11" w:right="68" w:hanging="11"/>
        <w:jc w:val="center"/>
        <w:rPr>
          <w:i/>
          <w:iCs/>
          <w:spacing w:val="-3"/>
          <w:sz w:val="28"/>
          <w:szCs w:val="28"/>
        </w:rPr>
      </w:pPr>
      <w:r>
        <w:rPr>
          <w:i/>
          <w:iCs/>
          <w:spacing w:val="-3"/>
          <w:sz w:val="28"/>
          <w:szCs w:val="28"/>
        </w:rPr>
        <w:t xml:space="preserve">Финансового факультета </w:t>
      </w:r>
    </w:p>
    <w:p w:rsidR="006B4142" w:rsidRDefault="00676E1A">
      <w:pPr>
        <w:widowControl w:val="0"/>
        <w:ind w:left="11" w:right="68" w:hanging="11"/>
        <w:jc w:val="center"/>
        <w:rPr>
          <w:i/>
          <w:iCs/>
          <w:spacing w:val="-3"/>
          <w:sz w:val="28"/>
          <w:szCs w:val="28"/>
        </w:rPr>
      </w:pPr>
      <w:r>
        <w:rPr>
          <w:i/>
          <w:iCs/>
          <w:spacing w:val="-3"/>
          <w:sz w:val="28"/>
          <w:szCs w:val="28"/>
        </w:rPr>
        <w:t xml:space="preserve"> (протокол № 14 от 29 мая 2023 г.)</w:t>
      </w: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76E1A">
      <w:pPr>
        <w:jc w:val="center"/>
        <w:rPr>
          <w:b/>
          <w:sz w:val="28"/>
          <w:szCs w:val="28"/>
        </w:rPr>
      </w:pPr>
      <w:r>
        <w:rPr>
          <w:b/>
          <w:sz w:val="28"/>
          <w:szCs w:val="28"/>
        </w:rPr>
        <w:t>Москва - 2023</w:t>
      </w:r>
    </w:p>
    <w:p w:rsidR="006B4142" w:rsidRDefault="00676E1A">
      <w:pPr>
        <w:jc w:val="center"/>
      </w:pPr>
      <w:r>
        <w:br w:type="column"/>
      </w:r>
    </w:p>
    <w:p w:rsidR="006B4142" w:rsidRDefault="00676E1A">
      <w:pPr>
        <w:ind w:firstLine="709"/>
        <w:rPr>
          <w:b/>
          <w:bCs/>
          <w:sz w:val="28"/>
          <w:szCs w:val="28"/>
        </w:rPr>
      </w:pPr>
      <w:r>
        <w:rPr>
          <w:b/>
          <w:bCs/>
          <w:sz w:val="28"/>
        </w:rPr>
        <w:t xml:space="preserve">УДК </w:t>
      </w:r>
    </w:p>
    <w:p w:rsidR="006B4142" w:rsidRDefault="00676E1A">
      <w:pPr>
        <w:ind w:firstLine="709"/>
        <w:rPr>
          <w:b/>
          <w:bCs/>
          <w:sz w:val="28"/>
        </w:rPr>
      </w:pPr>
      <w:r>
        <w:rPr>
          <w:b/>
          <w:bCs/>
          <w:sz w:val="28"/>
        </w:rPr>
        <w:t>ББК</w:t>
      </w:r>
    </w:p>
    <w:p w:rsidR="006B4142" w:rsidRDefault="006B4142">
      <w:pPr>
        <w:widowControl w:val="0"/>
        <w:ind w:firstLine="709"/>
        <w:jc w:val="both"/>
        <w:rPr>
          <w:b/>
          <w:bCs/>
          <w:spacing w:val="-3"/>
        </w:rPr>
      </w:pPr>
    </w:p>
    <w:p w:rsidR="006B4142" w:rsidRDefault="00676E1A">
      <w:pPr>
        <w:widowControl w:val="0"/>
        <w:ind w:firstLine="709"/>
        <w:jc w:val="both"/>
        <w:rPr>
          <w:b/>
          <w:bCs/>
          <w:spacing w:val="-3"/>
        </w:rPr>
      </w:pPr>
      <w:r>
        <w:rPr>
          <w:b/>
          <w:bCs/>
          <w:spacing w:val="-3"/>
        </w:rPr>
        <w:t>Рецензенты:</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bCs/>
          <w:spacing w:val="-3"/>
          <w:sz w:val="24"/>
          <w:szCs w:val="24"/>
        </w:rPr>
        <w:t xml:space="preserve">И. М. </w:t>
      </w:r>
      <w:proofErr w:type="spellStart"/>
      <w:r>
        <w:rPr>
          <w:rFonts w:ascii="Times New Roman" w:hAnsi="Times New Roman"/>
          <w:b/>
          <w:bCs/>
          <w:spacing w:val="-3"/>
          <w:sz w:val="24"/>
          <w:szCs w:val="24"/>
        </w:rPr>
        <w:t>Ванькович</w:t>
      </w:r>
      <w:proofErr w:type="spellEnd"/>
      <w:r>
        <w:rPr>
          <w:rFonts w:ascii="Times New Roman" w:hAnsi="Times New Roman"/>
          <w:spacing w:val="-3"/>
          <w:sz w:val="24"/>
          <w:szCs w:val="24"/>
        </w:rPr>
        <w:t xml:space="preserve"> кандидат экономических наук, доцент, доцент кафедры «Финансовый контроль и казначейское дело»; </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spacing w:val="-3"/>
          <w:sz w:val="24"/>
          <w:szCs w:val="24"/>
        </w:rPr>
        <w:t xml:space="preserve">Л. В. </w:t>
      </w:r>
      <w:proofErr w:type="spellStart"/>
      <w:r>
        <w:rPr>
          <w:rFonts w:ascii="Times New Roman" w:hAnsi="Times New Roman"/>
          <w:b/>
          <w:spacing w:val="-3"/>
          <w:sz w:val="24"/>
          <w:szCs w:val="24"/>
        </w:rPr>
        <w:t>Гусарова</w:t>
      </w:r>
      <w:proofErr w:type="spellEnd"/>
      <w:r>
        <w:rPr>
          <w:rFonts w:ascii="Times New Roman" w:hAnsi="Times New Roman"/>
          <w:b/>
          <w:spacing w:val="-3"/>
          <w:sz w:val="24"/>
          <w:szCs w:val="24"/>
        </w:rPr>
        <w:t xml:space="preserve"> </w:t>
      </w:r>
      <w:r>
        <w:rPr>
          <w:rFonts w:ascii="Times New Roman" w:hAnsi="Times New Roman"/>
          <w:spacing w:val="-3"/>
          <w:sz w:val="24"/>
          <w:szCs w:val="24"/>
        </w:rPr>
        <w:t>доктор экономических наук, профессор кафедры «Финансовый контроль и казначейское дело»</w:t>
      </w:r>
    </w:p>
    <w:p w:rsidR="006B4142" w:rsidRDefault="006B4142">
      <w:pPr>
        <w:pStyle w:val="17"/>
        <w:ind w:firstLine="709"/>
        <w:jc w:val="both"/>
        <w:rPr>
          <w:rFonts w:ascii="Times New Roman" w:hAnsi="Times New Roman"/>
          <w:sz w:val="28"/>
          <w:szCs w:val="28"/>
        </w:rPr>
      </w:pPr>
    </w:p>
    <w:p w:rsidR="006B4142" w:rsidRPr="00676E1A" w:rsidRDefault="00676E1A">
      <w:pPr>
        <w:jc w:val="both"/>
        <w:rPr>
          <w:sz w:val="28"/>
          <w:szCs w:val="28"/>
        </w:rPr>
      </w:pPr>
      <w:r w:rsidRPr="00676E1A">
        <w:rPr>
          <w:rFonts w:eastAsiaTheme="minorEastAsia" w:cstheme="minorBidi"/>
          <w:b/>
          <w:bCs/>
          <w:color w:val="000000"/>
          <w:sz w:val="28"/>
          <w:szCs w:val="28"/>
        </w:rPr>
        <w:t>Исаев Э. А., Федченко Е. А. Государственный финансовый контроль</w:t>
      </w:r>
      <w:r w:rsidRPr="00676E1A">
        <w:rPr>
          <w:sz w:val="28"/>
          <w:szCs w:val="28"/>
        </w:rPr>
        <w:t xml:space="preserve">. </w:t>
      </w:r>
    </w:p>
    <w:p w:rsidR="006B4142" w:rsidRDefault="00676E1A">
      <w:pPr>
        <w:jc w:val="both"/>
        <w:rPr>
          <w:spacing w:val="-3"/>
          <w:sz w:val="28"/>
          <w:szCs w:val="28"/>
        </w:rPr>
      </w:pPr>
      <w:r w:rsidRPr="00676E1A">
        <w:rPr>
          <w:rFonts w:eastAsiaTheme="minorEastAsia" w:cstheme="minorBidi"/>
          <w:bCs/>
          <w:color w:val="000000"/>
          <w:sz w:val="28"/>
          <w:szCs w:val="28"/>
        </w:rPr>
        <w:t xml:space="preserve">Рабочая программа дисциплины «Государственный контроль в финансово-бюджетной сфере» предназначена для преподавания студентам, обучающимся по направлению подготовки </w:t>
      </w:r>
      <w:r w:rsidR="003B0F2B" w:rsidRPr="003B0F2B">
        <w:rPr>
          <w:rFonts w:eastAsiaTheme="minorEastAsia" w:cstheme="minorBidi"/>
          <w:bCs/>
          <w:color w:val="000000"/>
          <w:sz w:val="28"/>
          <w:szCs w:val="28"/>
        </w:rPr>
        <w:t>ОП "Экономика и финансы Вооруженных Сил Российской Федерации", Профиль: "Экономика и финансы Вооруженных Сил Российской</w:t>
      </w:r>
      <w:r w:rsidRPr="00676E1A">
        <w:rPr>
          <w:spacing w:val="-3"/>
          <w:sz w:val="28"/>
          <w:szCs w:val="28"/>
        </w:rPr>
        <w:t xml:space="preserve"> - М.: Финансовый университет, кафедра «Финансовый контроль и казначейское дело» Финансового факультета, 2023. — </w:t>
      </w:r>
      <w:r w:rsidRPr="00676E1A">
        <w:rPr>
          <w:color w:val="000000"/>
          <w:spacing w:val="-3"/>
          <w:sz w:val="28"/>
          <w:szCs w:val="28"/>
        </w:rPr>
        <w:t>36 с.</w:t>
      </w:r>
      <w:r w:rsidRPr="00676E1A">
        <w:rPr>
          <w:spacing w:val="-3"/>
          <w:sz w:val="28"/>
          <w:szCs w:val="28"/>
        </w:rPr>
        <w:t xml:space="preserve"> </w:t>
      </w:r>
    </w:p>
    <w:p w:rsidR="00676E1A" w:rsidRPr="00676E1A" w:rsidRDefault="00676E1A">
      <w:pPr>
        <w:jc w:val="both"/>
        <w:rPr>
          <w:sz w:val="28"/>
          <w:szCs w:val="28"/>
        </w:rPr>
      </w:pPr>
    </w:p>
    <w:p w:rsidR="006B4142" w:rsidRDefault="00676E1A">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6B4142" w:rsidRDefault="006B4142">
      <w:pPr>
        <w:ind w:firstLine="709"/>
        <w:jc w:val="both"/>
      </w:pPr>
    </w:p>
    <w:p w:rsidR="006B4142" w:rsidRDefault="006B4142">
      <w:pPr>
        <w:ind w:firstLine="709"/>
        <w:jc w:val="both"/>
      </w:pPr>
    </w:p>
    <w:p w:rsidR="006B4142" w:rsidRDefault="00676E1A">
      <w:pPr>
        <w:spacing w:after="120"/>
        <w:jc w:val="center"/>
        <w:rPr>
          <w:bCs/>
          <w:i/>
          <w:sz w:val="28"/>
          <w:szCs w:val="28"/>
        </w:rPr>
      </w:pPr>
      <w:r>
        <w:rPr>
          <w:bCs/>
          <w:i/>
          <w:sz w:val="28"/>
          <w:szCs w:val="28"/>
        </w:rPr>
        <w:t>Учебное издание</w:t>
      </w:r>
    </w:p>
    <w:p w:rsidR="006B4142" w:rsidRDefault="00676E1A">
      <w:pPr>
        <w:shd w:val="clear" w:color="auto" w:fill="FFFFFF"/>
        <w:spacing w:line="276" w:lineRule="auto"/>
        <w:jc w:val="center"/>
        <w:rPr>
          <w:bCs/>
          <w:sz w:val="28"/>
          <w:szCs w:val="28"/>
        </w:rPr>
      </w:pPr>
      <w:r>
        <w:rPr>
          <w:rFonts w:eastAsiaTheme="minorEastAsia" w:cstheme="minorBidi"/>
          <w:bCs/>
          <w:color w:val="000000"/>
          <w:sz w:val="28"/>
          <w:szCs w:val="28"/>
        </w:rPr>
        <w:t>ГОСУДАРСТВЕННЫЙ ФИНАНСОВЫЙ КОНТРОЛЬ</w:t>
      </w:r>
    </w:p>
    <w:p w:rsidR="006B4142" w:rsidRDefault="006B4142">
      <w:pPr>
        <w:spacing w:line="360" w:lineRule="auto"/>
        <w:jc w:val="center"/>
        <w:rPr>
          <w:b/>
          <w:bCs/>
          <w:color w:val="000000"/>
          <w:sz w:val="28"/>
          <w:szCs w:val="28"/>
        </w:rPr>
      </w:pPr>
    </w:p>
    <w:p w:rsidR="006B4142" w:rsidRDefault="006B4142">
      <w:pPr>
        <w:spacing w:line="360" w:lineRule="auto"/>
        <w:jc w:val="center"/>
        <w:rPr>
          <w:b/>
          <w:bCs/>
          <w:color w:val="000000"/>
          <w:sz w:val="28"/>
          <w:szCs w:val="28"/>
        </w:rPr>
      </w:pPr>
    </w:p>
    <w:p w:rsidR="006B4142" w:rsidRDefault="00676E1A">
      <w:pPr>
        <w:spacing w:line="360" w:lineRule="auto"/>
        <w:jc w:val="center"/>
        <w:rPr>
          <w:b/>
          <w:bCs/>
          <w:color w:val="000000"/>
          <w:sz w:val="28"/>
          <w:szCs w:val="28"/>
        </w:rPr>
      </w:pPr>
      <w:r>
        <w:rPr>
          <w:b/>
          <w:bCs/>
          <w:color w:val="000000"/>
          <w:sz w:val="28"/>
          <w:szCs w:val="28"/>
        </w:rPr>
        <w:t>Рабочая программа дисциплины</w:t>
      </w:r>
    </w:p>
    <w:p w:rsidR="006B4142" w:rsidRDefault="00676E1A">
      <w:pPr>
        <w:tabs>
          <w:tab w:val="left" w:pos="8340"/>
        </w:tabs>
        <w:jc w:val="center"/>
      </w:pPr>
      <w:r>
        <w:t xml:space="preserve">Компьютерный набор, верстка: </w:t>
      </w:r>
    </w:p>
    <w:p w:rsidR="006B4142" w:rsidRDefault="00676E1A">
      <w:pPr>
        <w:jc w:val="center"/>
      </w:pPr>
      <w:r>
        <w:t>Формат 60х90/16. Гарнитура</w:t>
      </w:r>
      <w:proofErr w:type="spellStart"/>
      <w:r>
        <w:rPr>
          <w:i/>
          <w:lang w:val="en-US"/>
        </w:rPr>
        <w:t>TimesNewRoman</w:t>
      </w:r>
      <w:proofErr w:type="spellEnd"/>
    </w:p>
    <w:p w:rsidR="006B4142" w:rsidRDefault="00676E1A">
      <w:pPr>
        <w:jc w:val="center"/>
      </w:pPr>
      <w:proofErr w:type="spellStart"/>
      <w:r>
        <w:t>Усл</w:t>
      </w:r>
      <w:proofErr w:type="spellEnd"/>
      <w:r>
        <w:t xml:space="preserve">. </w:t>
      </w:r>
      <w:proofErr w:type="spellStart"/>
      <w:r>
        <w:t>п.л</w:t>
      </w:r>
      <w:proofErr w:type="spellEnd"/>
      <w:r>
        <w:t xml:space="preserve">. </w:t>
      </w:r>
      <w:r w:rsidR="00295E8C">
        <w:t>2,3</w:t>
      </w:r>
      <w:r>
        <w:t>. Изд. № ___</w:t>
      </w:r>
      <w:r w:rsidR="00295E8C">
        <w:t>2023</w:t>
      </w:r>
      <w:r>
        <w:t xml:space="preserve">. </w:t>
      </w:r>
      <w:proofErr w:type="gramStart"/>
      <w:r>
        <w:t>Тираж  экз.</w:t>
      </w:r>
      <w:proofErr w:type="gramEnd"/>
    </w:p>
    <w:p w:rsidR="006B4142" w:rsidRDefault="006B4142">
      <w:pPr>
        <w:jc w:val="center"/>
        <w:rPr>
          <w:bCs/>
        </w:rPr>
      </w:pPr>
    </w:p>
    <w:p w:rsidR="006B4142" w:rsidRDefault="006B4142">
      <w:pPr>
        <w:jc w:val="center"/>
        <w:rPr>
          <w:bCs/>
        </w:rPr>
      </w:pPr>
    </w:p>
    <w:p w:rsidR="006B4142" w:rsidRDefault="00676E1A">
      <w:pPr>
        <w:jc w:val="center"/>
        <w:rPr>
          <w:bCs/>
        </w:rPr>
      </w:pPr>
      <w:r>
        <w:rPr>
          <w:bCs/>
        </w:rPr>
        <w:t>Отпечатано в Финансовом университете</w:t>
      </w:r>
    </w:p>
    <w:p w:rsidR="006B4142" w:rsidRDefault="006B4142">
      <w:pPr>
        <w:jc w:val="right"/>
        <w:rPr>
          <w:b/>
          <w:color w:val="000000"/>
          <w:sz w:val="28"/>
          <w:szCs w:val="28"/>
        </w:rPr>
      </w:pPr>
    </w:p>
    <w:p w:rsidR="006B4142" w:rsidRDefault="00676E1A">
      <w:pPr>
        <w:jc w:val="right"/>
        <w:rPr>
          <w:b/>
          <w:color w:val="000000"/>
          <w:sz w:val="28"/>
          <w:szCs w:val="28"/>
        </w:rPr>
      </w:pPr>
      <w:r>
        <w:rPr>
          <w:b/>
        </w:rPr>
        <w:t>©Исаев Э. А.</w:t>
      </w:r>
    </w:p>
    <w:p w:rsidR="006B4142" w:rsidRDefault="00676E1A">
      <w:pPr>
        <w:pStyle w:val="17"/>
        <w:jc w:val="right"/>
        <w:rPr>
          <w:rFonts w:ascii="Times New Roman" w:hAnsi="Times New Roman"/>
          <w:b/>
          <w:sz w:val="24"/>
          <w:szCs w:val="24"/>
        </w:rPr>
      </w:pPr>
      <w:r>
        <w:rPr>
          <w:rFonts w:ascii="Times New Roman" w:hAnsi="Times New Roman"/>
          <w:b/>
          <w:sz w:val="24"/>
          <w:szCs w:val="24"/>
        </w:rPr>
        <w:t>©Федченко Е. А. 2023</w:t>
      </w:r>
    </w:p>
    <w:p w:rsidR="006B4142" w:rsidRDefault="006B4142">
      <w:pPr>
        <w:ind w:firstLine="397"/>
        <w:jc w:val="center"/>
        <w:rPr>
          <w:b/>
          <w:sz w:val="28"/>
          <w:szCs w:val="28"/>
        </w:rPr>
      </w:pPr>
    </w:p>
    <w:p w:rsidR="006B4142" w:rsidRDefault="00676E1A">
      <w:pPr>
        <w:widowControl w:val="0"/>
        <w:ind w:left="3686"/>
        <w:jc w:val="right"/>
      </w:pPr>
      <w:r>
        <w:rPr>
          <w:b/>
        </w:rPr>
        <w:t>© Финансовый университет, 2023</w:t>
      </w: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76E1A">
      <w:pPr>
        <w:spacing w:beforeAutospacing="1" w:afterAutospacing="1"/>
        <w:contextualSpacing/>
        <w:jc w:val="center"/>
        <w:rPr>
          <w:b/>
          <w:bCs/>
          <w:sz w:val="28"/>
          <w:szCs w:val="28"/>
        </w:rPr>
      </w:pPr>
      <w:bookmarkStart w:id="0" w:name="_Toc34227889"/>
      <w:r>
        <w:rPr>
          <w:b/>
          <w:bCs/>
          <w:sz w:val="28"/>
          <w:szCs w:val="28"/>
        </w:rPr>
        <w:t>СОДЕРЖАНИЕ</w:t>
      </w:r>
    </w:p>
    <w:p w:rsidR="006B4142" w:rsidRDefault="006B4142">
      <w:pPr>
        <w:spacing w:beforeAutospacing="1" w:afterAutospacing="1"/>
        <w:contextualSpacing/>
        <w:jc w:val="both"/>
        <w:rPr>
          <w:b/>
          <w:bCs/>
        </w:rPr>
      </w:pPr>
    </w:p>
    <w:tbl>
      <w:tblPr>
        <w:tblW w:w="9781" w:type="dxa"/>
        <w:tblInd w:w="-142" w:type="dxa"/>
        <w:tblLayout w:type="fixed"/>
        <w:tblLook w:val="04A0" w:firstRow="1" w:lastRow="0" w:firstColumn="1" w:lastColumn="0" w:noHBand="0" w:noVBand="1"/>
      </w:tblPr>
      <w:tblGrid>
        <w:gridCol w:w="846"/>
        <w:gridCol w:w="8226"/>
        <w:gridCol w:w="709"/>
      </w:tblGrid>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Наименование дисциплины</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3.</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Место дисциплины в структуре образовательной программы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6</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4.</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7</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5.1.</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5.2.</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 xml:space="preserve">Учебно-тематический план </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10</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5.3.</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семинаров, практических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12</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заданий, тем для подготовки к текущему контролю</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7.</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w:t>
            </w:r>
            <w:r w:rsidR="00676E1A">
              <w:rPr>
                <w:sz w:val="28"/>
                <w:szCs w:val="28"/>
              </w:rPr>
              <w:t>9</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8.</w:t>
            </w:r>
          </w:p>
        </w:tc>
        <w:tc>
          <w:tcPr>
            <w:tcW w:w="8226" w:type="dxa"/>
            <w:shd w:val="clear" w:color="auto" w:fill="auto"/>
          </w:tcPr>
          <w:p w:rsidR="006B4142" w:rsidRDefault="00676E1A">
            <w:pPr>
              <w:pStyle w:val="Normal1"/>
              <w:widowControl w:val="0"/>
              <w:jc w:val="both"/>
              <w:rPr>
                <w:iCs/>
                <w:sz w:val="28"/>
                <w:szCs w:val="28"/>
              </w:rPr>
            </w:pPr>
            <w:r>
              <w:rPr>
                <w:sz w:val="28"/>
                <w:szCs w:val="28"/>
              </w:rPr>
              <w:t>Перечень основной и дополнительной учебной литературы, необходимой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31</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9.</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10.</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Методические указания для обучающихся по освоению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36</w:t>
            </w:r>
          </w:p>
        </w:tc>
      </w:tr>
    </w:tbl>
    <w:p w:rsidR="006B4142" w:rsidRDefault="006B4142">
      <w:pPr>
        <w:pStyle w:val="1"/>
        <w:ind w:firstLine="709"/>
        <w:jc w:val="both"/>
        <w:rPr>
          <w:sz w:val="28"/>
          <w:szCs w:val="28"/>
        </w:rPr>
      </w:pPr>
    </w:p>
    <w:p w:rsidR="006B4142" w:rsidRDefault="006B4142"/>
    <w:p w:rsidR="006B4142" w:rsidRDefault="006B4142"/>
    <w:p w:rsidR="006B4142" w:rsidRDefault="006B4142"/>
    <w:p w:rsidR="006B4142" w:rsidRDefault="006B4142"/>
    <w:p w:rsidR="006B4142" w:rsidRDefault="006B4142"/>
    <w:p w:rsidR="006B4142" w:rsidRDefault="00676E1A">
      <w:pPr>
        <w:pStyle w:val="1"/>
        <w:ind w:firstLine="709"/>
        <w:jc w:val="both"/>
        <w:rPr>
          <w:sz w:val="28"/>
          <w:szCs w:val="28"/>
        </w:rPr>
      </w:pPr>
      <w:r>
        <w:rPr>
          <w:b/>
          <w:iCs/>
          <w:sz w:val="28"/>
          <w:szCs w:val="28"/>
        </w:rPr>
        <w:lastRenderedPageBreak/>
        <w:t>1. Наименование дисциплины</w:t>
      </w:r>
      <w:r>
        <w:rPr>
          <w:iCs/>
          <w:szCs w:val="32"/>
        </w:rPr>
        <w:t xml:space="preserve"> – </w:t>
      </w:r>
      <w:r>
        <w:rPr>
          <w:sz w:val="28"/>
          <w:szCs w:val="28"/>
        </w:rPr>
        <w:t>«Государственный финансовый контроль».</w:t>
      </w:r>
      <w:bookmarkEnd w:id="0"/>
    </w:p>
    <w:p w:rsidR="006B4142" w:rsidRDefault="006B4142"/>
    <w:p w:rsidR="006B4142" w:rsidRDefault="00676E1A">
      <w:pPr>
        <w:pStyle w:val="1"/>
        <w:ind w:firstLine="709"/>
        <w:jc w:val="both"/>
        <w:rPr>
          <w:b/>
          <w:sz w:val="28"/>
          <w:szCs w:val="28"/>
        </w:rPr>
      </w:pPr>
      <w:bookmarkStart w:id="1" w:name="_Toc324441753"/>
      <w:bookmarkStart w:id="2" w:name="_Toc34227890"/>
      <w:bookmarkEnd w:id="1"/>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6B4142" w:rsidRDefault="00676E1A">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34"/>
        <w:tblpPr w:leftFromText="180" w:rightFromText="180" w:vertAnchor="text" w:tblpX="-113" w:tblpY="1"/>
        <w:tblW w:w="10125" w:type="dxa"/>
        <w:tblLayout w:type="fixed"/>
        <w:tblLook w:val="04A0" w:firstRow="1" w:lastRow="0" w:firstColumn="1" w:lastColumn="0" w:noHBand="0" w:noVBand="1"/>
      </w:tblPr>
      <w:tblGrid>
        <w:gridCol w:w="1073"/>
        <w:gridCol w:w="2013"/>
        <w:gridCol w:w="3260"/>
        <w:gridCol w:w="3779"/>
      </w:tblGrid>
      <w:tr w:rsidR="006B4142" w:rsidTr="003B0F2B">
        <w:trPr>
          <w:tblHeader/>
        </w:trPr>
        <w:tc>
          <w:tcPr>
            <w:tcW w:w="1073" w:type="dxa"/>
          </w:tcPr>
          <w:p w:rsidR="006B4142" w:rsidRDefault="00676E1A">
            <w:pPr>
              <w:pStyle w:val="13"/>
              <w:spacing w:after="0" w:line="252" w:lineRule="auto"/>
              <w:ind w:left="0"/>
              <w:jc w:val="center"/>
              <w:outlineLvl w:val="0"/>
              <w:rPr>
                <w:rFonts w:ascii="Times New Roman" w:hAnsi="Times New Roman"/>
                <w:sz w:val="24"/>
                <w:szCs w:val="24"/>
              </w:rPr>
            </w:pPr>
            <w:bookmarkStart w:id="3" w:name="_Toc34227891"/>
            <w:bookmarkStart w:id="4" w:name="_Toc34227826"/>
            <w:r>
              <w:rPr>
                <w:rFonts w:ascii="Times New Roman" w:hAnsi="Times New Roman"/>
                <w:sz w:val="24"/>
                <w:szCs w:val="24"/>
              </w:rPr>
              <w:t>Код компетенции</w:t>
            </w:r>
            <w:bookmarkEnd w:id="3"/>
            <w:bookmarkEnd w:id="4"/>
          </w:p>
        </w:tc>
        <w:tc>
          <w:tcPr>
            <w:tcW w:w="2013" w:type="dxa"/>
          </w:tcPr>
          <w:p w:rsidR="006B4142" w:rsidRDefault="00676E1A">
            <w:pPr>
              <w:pStyle w:val="13"/>
              <w:spacing w:after="0" w:line="252" w:lineRule="auto"/>
              <w:ind w:left="0"/>
              <w:jc w:val="center"/>
              <w:outlineLvl w:val="0"/>
              <w:rPr>
                <w:rFonts w:ascii="Times New Roman" w:hAnsi="Times New Roman"/>
                <w:sz w:val="24"/>
                <w:szCs w:val="24"/>
              </w:rPr>
            </w:pPr>
            <w:bookmarkStart w:id="5" w:name="_Toc34227892"/>
            <w:bookmarkStart w:id="6" w:name="_Toc34227827"/>
            <w:r>
              <w:rPr>
                <w:rFonts w:ascii="Times New Roman" w:hAnsi="Times New Roman"/>
                <w:sz w:val="24"/>
                <w:szCs w:val="24"/>
              </w:rPr>
              <w:t>Наименование компетенции</w:t>
            </w:r>
            <w:bookmarkEnd w:id="5"/>
            <w:bookmarkEnd w:id="6"/>
          </w:p>
        </w:tc>
        <w:tc>
          <w:tcPr>
            <w:tcW w:w="3260" w:type="dxa"/>
          </w:tcPr>
          <w:p w:rsidR="006B4142" w:rsidRDefault="00676E1A">
            <w:pPr>
              <w:pStyle w:val="13"/>
              <w:spacing w:after="0" w:line="252" w:lineRule="auto"/>
              <w:ind w:left="0"/>
              <w:jc w:val="center"/>
              <w:outlineLvl w:val="0"/>
              <w:rPr>
                <w:rFonts w:ascii="Times New Roman" w:hAnsi="Times New Roman"/>
                <w:sz w:val="24"/>
                <w:szCs w:val="24"/>
              </w:rPr>
            </w:pPr>
            <w:bookmarkStart w:id="7" w:name="_Toc34227893"/>
            <w:bookmarkStart w:id="8" w:name="_Toc34227828"/>
            <w:r>
              <w:rPr>
                <w:rFonts w:ascii="Times New Roman" w:hAnsi="Times New Roman"/>
                <w:sz w:val="24"/>
                <w:szCs w:val="24"/>
              </w:rPr>
              <w:t>Индикаторы достижения компетенции</w:t>
            </w:r>
            <w:bookmarkEnd w:id="7"/>
            <w:bookmarkEnd w:id="8"/>
          </w:p>
        </w:tc>
        <w:tc>
          <w:tcPr>
            <w:tcW w:w="3779" w:type="dxa"/>
          </w:tcPr>
          <w:p w:rsidR="006B4142" w:rsidRDefault="00676E1A">
            <w:pPr>
              <w:pStyle w:val="13"/>
              <w:spacing w:after="0" w:line="252" w:lineRule="auto"/>
              <w:ind w:left="0"/>
              <w:jc w:val="center"/>
              <w:outlineLvl w:val="0"/>
              <w:rPr>
                <w:rFonts w:ascii="Times New Roman" w:hAnsi="Times New Roman"/>
                <w:sz w:val="24"/>
                <w:szCs w:val="24"/>
              </w:rPr>
            </w:pPr>
            <w:bookmarkStart w:id="9" w:name="_Toc34227894"/>
            <w:bookmarkStart w:id="10" w:name="_Toc34227829"/>
            <w:r>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bookmarkEnd w:id="9"/>
            <w:bookmarkEnd w:id="10"/>
          </w:p>
        </w:tc>
      </w:tr>
      <w:tr w:rsidR="006B4142" w:rsidTr="003B0F2B">
        <w:trPr>
          <w:trHeight w:val="1013"/>
        </w:trPr>
        <w:tc>
          <w:tcPr>
            <w:tcW w:w="1073" w:type="dxa"/>
            <w:vMerge w:val="restart"/>
          </w:tcPr>
          <w:p w:rsidR="006B4142" w:rsidRDefault="003B0F2B" w:rsidP="003B0F2B">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w:t>
            </w:r>
            <w:r w:rsidR="00676E1A">
              <w:rPr>
                <w:rFonts w:ascii="Times New Roman" w:hAnsi="Times New Roman"/>
                <w:sz w:val="24"/>
                <w:szCs w:val="24"/>
              </w:rPr>
              <w:t>К</w:t>
            </w:r>
            <w:r>
              <w:rPr>
                <w:rFonts w:ascii="Times New Roman" w:hAnsi="Times New Roman"/>
                <w:sz w:val="24"/>
                <w:szCs w:val="24"/>
              </w:rPr>
              <w:t>П</w:t>
            </w:r>
            <w:r w:rsidR="00676E1A">
              <w:rPr>
                <w:rFonts w:ascii="Times New Roman" w:hAnsi="Times New Roman"/>
                <w:sz w:val="24"/>
                <w:szCs w:val="24"/>
              </w:rPr>
              <w:t>-</w:t>
            </w:r>
            <w:r>
              <w:rPr>
                <w:rFonts w:ascii="Times New Roman" w:hAnsi="Times New Roman"/>
                <w:sz w:val="24"/>
                <w:szCs w:val="24"/>
              </w:rPr>
              <w:t>3</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tcPr>
          <w:p w:rsidR="006B4142" w:rsidRDefault="00676E1A">
            <w:pPr>
              <w:spacing w:line="252" w:lineRule="auto"/>
              <w:jc w:val="both"/>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779" w:type="dxa"/>
          </w:tcPr>
          <w:p w:rsidR="006B4142" w:rsidRDefault="00676E1A">
            <w:pPr>
              <w:spacing w:line="252" w:lineRule="auto"/>
              <w:jc w:val="both"/>
              <w:rPr>
                <w:b/>
                <w:bCs/>
              </w:rPr>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tc>
      </w:tr>
      <w:tr w:rsidR="006B4142" w:rsidTr="003B0F2B">
        <w:trPr>
          <w:trHeight w:val="1275"/>
        </w:trPr>
        <w:tc>
          <w:tcPr>
            <w:tcW w:w="107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2. Демонстрирует знания основных методов обеспечения контрольно-надзорной деятельности и оценки их последствий.  </w:t>
            </w:r>
          </w:p>
        </w:tc>
        <w:tc>
          <w:tcPr>
            <w:tcW w:w="3779" w:type="dxa"/>
          </w:tcPr>
          <w:p w:rsidR="006B4142" w:rsidRDefault="00676E1A">
            <w:pPr>
              <w:spacing w:line="252" w:lineRule="auto"/>
              <w:jc w:val="both"/>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r>
      <w:tr w:rsidR="006B4142" w:rsidTr="003B0F2B">
        <w:trPr>
          <w:trHeight w:val="2242"/>
        </w:trPr>
        <w:tc>
          <w:tcPr>
            <w:tcW w:w="107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779" w:type="dxa"/>
          </w:tcPr>
          <w:p w:rsidR="006B4142" w:rsidRDefault="00676E1A">
            <w:pPr>
              <w:spacing w:line="252" w:lineRule="auto"/>
              <w:jc w:val="both"/>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 xml:space="preserve"> принципы и методы системного подхода к управлению</w:t>
            </w:r>
          </w:p>
        </w:tc>
      </w:tr>
      <w:tr w:rsidR="006B4142" w:rsidTr="003B0F2B">
        <w:trPr>
          <w:trHeight w:val="3217"/>
        </w:trPr>
        <w:tc>
          <w:tcPr>
            <w:tcW w:w="107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ПК</w:t>
            </w:r>
            <w:r w:rsidR="003B0F2B">
              <w:rPr>
                <w:rFonts w:ascii="Times New Roman" w:hAnsi="Times New Roman"/>
                <w:sz w:val="24"/>
                <w:szCs w:val="24"/>
              </w:rPr>
              <w:t>П</w:t>
            </w:r>
            <w:r>
              <w:rPr>
                <w:rFonts w:ascii="Times New Roman" w:hAnsi="Times New Roman"/>
                <w:sz w:val="24"/>
                <w:szCs w:val="24"/>
              </w:rPr>
              <w:t>-6</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6B4142" w:rsidRDefault="00676E1A">
            <w:pPr>
              <w:spacing w:line="252" w:lineRule="auto"/>
              <w:jc w:val="both"/>
            </w:pPr>
            <w:r>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779" w:type="dxa"/>
          </w:tcPr>
          <w:p w:rsidR="006B4142" w:rsidRDefault="00676E1A">
            <w:pPr>
              <w:spacing w:line="252" w:lineRule="auto"/>
              <w:jc w:val="both"/>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r>
      <w:tr w:rsidR="006B4142" w:rsidTr="003B0F2B">
        <w:trPr>
          <w:trHeight w:val="2094"/>
        </w:trPr>
        <w:tc>
          <w:tcPr>
            <w:tcW w:w="107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cs="Times New Roman"/>
                <w:sz w:val="24"/>
                <w:szCs w:val="24"/>
              </w:rPr>
            </w:pPr>
          </w:p>
        </w:tc>
        <w:tc>
          <w:tcPr>
            <w:tcW w:w="3260" w:type="dxa"/>
          </w:tcPr>
          <w:p w:rsidR="006B4142" w:rsidRDefault="00676E1A">
            <w:pPr>
              <w:spacing w:line="252" w:lineRule="auto"/>
              <w:jc w:val="both"/>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779" w:type="dxa"/>
          </w:tcPr>
          <w:p w:rsidR="006B4142" w:rsidRDefault="00676E1A">
            <w:pPr>
              <w:spacing w:line="252" w:lineRule="auto"/>
              <w:jc w:val="both"/>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r>
      <w:tr w:rsidR="006B4142" w:rsidTr="003B0F2B">
        <w:trPr>
          <w:trHeight w:val="908"/>
        </w:trPr>
        <w:tc>
          <w:tcPr>
            <w:tcW w:w="107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3. Оценивает состояние финансовой и бюджетной составляющей на соответствие требованиям законодательства.  </w:t>
            </w:r>
          </w:p>
        </w:tc>
        <w:tc>
          <w:tcPr>
            <w:tcW w:w="3779" w:type="dxa"/>
          </w:tcPr>
          <w:p w:rsidR="006B4142" w:rsidRDefault="00676E1A">
            <w:pPr>
              <w:spacing w:line="252" w:lineRule="auto"/>
              <w:jc w:val="both"/>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r>
      <w:tr w:rsidR="006B4142" w:rsidTr="003B0F2B">
        <w:tc>
          <w:tcPr>
            <w:tcW w:w="10125" w:type="dxa"/>
            <w:gridSpan w:val="4"/>
          </w:tcPr>
          <w:p w:rsidR="006B4142" w:rsidRDefault="006B4142">
            <w:pPr>
              <w:spacing w:line="252" w:lineRule="auto"/>
              <w:jc w:val="center"/>
            </w:pPr>
          </w:p>
        </w:tc>
      </w:tr>
    </w:tbl>
    <w:p w:rsidR="006B4142" w:rsidRDefault="006B4142">
      <w:pPr>
        <w:pStyle w:val="1"/>
        <w:ind w:firstLine="709"/>
        <w:jc w:val="both"/>
        <w:rPr>
          <w:b/>
          <w:bCs/>
          <w:i/>
          <w:sz w:val="28"/>
          <w:szCs w:val="28"/>
        </w:rPr>
      </w:pPr>
    </w:p>
    <w:p w:rsidR="006B4142" w:rsidRDefault="00676E1A">
      <w:pPr>
        <w:pStyle w:val="1"/>
        <w:ind w:firstLine="709"/>
        <w:jc w:val="both"/>
        <w:rPr>
          <w:b/>
          <w:bCs/>
          <w:i/>
          <w:sz w:val="28"/>
          <w:szCs w:val="28"/>
        </w:rPr>
      </w:pPr>
      <w:bookmarkStart w:id="11" w:name="_Toc324441754"/>
      <w:r>
        <w:rPr>
          <w:b/>
          <w:bCs/>
          <w:sz w:val="28"/>
          <w:szCs w:val="28"/>
        </w:rPr>
        <w:t>3.</w:t>
      </w:r>
      <w:bookmarkEnd w:id="11"/>
      <w:r>
        <w:rPr>
          <w:b/>
          <w:bCs/>
          <w:sz w:val="28"/>
          <w:szCs w:val="28"/>
        </w:rPr>
        <w:t xml:space="preserve"> </w:t>
      </w:r>
      <w:r>
        <w:rPr>
          <w:b/>
          <w:iCs/>
          <w:sz w:val="28"/>
          <w:szCs w:val="28"/>
        </w:rPr>
        <w:t>Место дисциплины в структуре образовательной программы</w:t>
      </w:r>
    </w:p>
    <w:p w:rsidR="006B4142" w:rsidRPr="003B0F2B" w:rsidRDefault="00676E1A" w:rsidP="003B0F2B">
      <w:pPr>
        <w:spacing w:line="360" w:lineRule="auto"/>
        <w:ind w:firstLine="709"/>
        <w:contextualSpacing/>
        <w:jc w:val="both"/>
        <w:rPr>
          <w:sz w:val="28"/>
          <w:szCs w:val="28"/>
        </w:rPr>
      </w:pPr>
      <w:r>
        <w:rPr>
          <w:sz w:val="28"/>
          <w:szCs w:val="28"/>
        </w:rPr>
        <w:t xml:space="preserve">Дисциплина </w:t>
      </w:r>
      <w:r>
        <w:rPr>
          <w:b/>
          <w:i/>
          <w:sz w:val="28"/>
          <w:szCs w:val="28"/>
        </w:rPr>
        <w:t xml:space="preserve">«Государственный финансовый контроль» </w:t>
      </w:r>
      <w:r>
        <w:rPr>
          <w:sz w:val="28"/>
          <w:szCs w:val="28"/>
        </w:rPr>
        <w:t xml:space="preserve">относится к дисциплинам общепрофессионального цикла для студентов, обучающихся по направлению подготовки </w:t>
      </w:r>
      <w:r w:rsidR="003B0F2B">
        <w:rPr>
          <w:sz w:val="28"/>
          <w:szCs w:val="28"/>
        </w:rPr>
        <w:t xml:space="preserve">38.03.01 «Экономика», </w:t>
      </w:r>
      <w:r w:rsidR="003B0F2B" w:rsidRPr="003B0F2B">
        <w:rPr>
          <w:sz w:val="28"/>
          <w:szCs w:val="28"/>
        </w:rPr>
        <w:t>ОП "Экономика и финансы Вооруженных Сил Российской Федерации", Профиль: "Экономика и финансы Вооруженных Сил Российской</w:t>
      </w:r>
      <w:r w:rsidR="003B0F2B">
        <w:rPr>
          <w:sz w:val="28"/>
          <w:szCs w:val="28"/>
        </w:rPr>
        <w:t xml:space="preserve"> </w:t>
      </w:r>
      <w:r w:rsidR="003B0F2B" w:rsidRPr="003B0F2B">
        <w:rPr>
          <w:sz w:val="28"/>
          <w:szCs w:val="28"/>
        </w:rPr>
        <w:t>Федерации"</w:t>
      </w:r>
      <w:r w:rsidR="003B0F2B">
        <w:rPr>
          <w:sz w:val="28"/>
          <w:szCs w:val="28"/>
        </w:rPr>
        <w:t xml:space="preserve">. </w:t>
      </w:r>
      <w:r>
        <w:rPr>
          <w:sz w:val="28"/>
          <w:szCs w:val="28"/>
        </w:rPr>
        <w:t xml:space="preserve">Она имеет существенное значение в подготовке специалиста к конкретным видам контрольной деятельности, расширяет знания о предназначении государственного и муниципального контроля, его видах и формах при проведении контрольных мероприятий, позволяет сформировать комплексное представление о функциях системы </w:t>
      </w:r>
      <w:r>
        <w:rPr>
          <w:sz w:val="28"/>
          <w:szCs w:val="28"/>
        </w:rPr>
        <w:lastRenderedPageBreak/>
        <w:t xml:space="preserve">органов государственного и муниципального финансового контроля, механизмах реализации указанных контрольных функций. </w:t>
      </w:r>
      <w:bookmarkStart w:id="12" w:name="_Toc326701974"/>
      <w:bookmarkStart w:id="13" w:name="_Toc324441756"/>
    </w:p>
    <w:p w:rsidR="006B4142" w:rsidRDefault="006B4142">
      <w:pPr>
        <w:tabs>
          <w:tab w:val="left" w:pos="709"/>
        </w:tabs>
        <w:spacing w:line="360" w:lineRule="auto"/>
        <w:ind w:firstLine="709"/>
        <w:jc w:val="both"/>
        <w:rPr>
          <w:b/>
          <w:sz w:val="28"/>
          <w:szCs w:val="28"/>
        </w:rPr>
      </w:pPr>
    </w:p>
    <w:p w:rsidR="006B4142" w:rsidRDefault="00676E1A">
      <w:pPr>
        <w:pStyle w:val="1"/>
        <w:ind w:firstLine="709"/>
        <w:jc w:val="both"/>
        <w:rPr>
          <w:b/>
          <w:sz w:val="28"/>
          <w:szCs w:val="28"/>
        </w:rPr>
      </w:pPr>
      <w:bookmarkStart w:id="14" w:name="_Toc34227916"/>
      <w:r>
        <w:rPr>
          <w:b/>
          <w:bCs/>
          <w:sz w:val="28"/>
          <w:szCs w:val="28"/>
        </w:rPr>
        <w:t>4.</w:t>
      </w:r>
      <w:bookmarkEnd w:id="12"/>
      <w:bookmarkEnd w:id="13"/>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4"/>
    </w:p>
    <w:p w:rsidR="006B4142" w:rsidRDefault="00676E1A">
      <w:pPr>
        <w:jc w:val="right"/>
      </w:pPr>
      <w:r>
        <w:t>Таблица 1</w:t>
      </w:r>
    </w:p>
    <w:p w:rsidR="006B4142" w:rsidRDefault="006B4142">
      <w:pPr>
        <w:spacing w:line="252" w:lineRule="auto"/>
        <w:jc w:val="center"/>
        <w:rPr>
          <w:sz w:val="28"/>
          <w:szCs w:val="28"/>
        </w:rPr>
      </w:pPr>
    </w:p>
    <w:tbl>
      <w:tblPr>
        <w:tblW w:w="9639" w:type="dxa"/>
        <w:tblInd w:w="-5" w:type="dxa"/>
        <w:tblLayout w:type="fixed"/>
        <w:tblLook w:val="00A0" w:firstRow="1" w:lastRow="0" w:firstColumn="1" w:lastColumn="0" w:noHBand="0" w:noVBand="0"/>
      </w:tblPr>
      <w:tblGrid>
        <w:gridCol w:w="4821"/>
        <w:gridCol w:w="4818"/>
      </w:tblGrid>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rPr>
              <w:t>Вид учебной работы по дисциплине</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lang w:eastAsia="en-US"/>
              </w:rPr>
            </w:pPr>
            <w:r>
              <w:rPr>
                <w:b/>
                <w:lang w:eastAsia="en-US"/>
              </w:rPr>
              <w:t>Всего (в з/е и часах)</w:t>
            </w:r>
          </w:p>
          <w:p w:rsidR="006B4142" w:rsidRDefault="006B4142">
            <w:pPr>
              <w:widowControl w:val="0"/>
              <w:jc w:val="center"/>
              <w:rPr>
                <w:b/>
              </w:rPr>
            </w:pP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Общая трудоемкость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lang w:eastAsia="en-US"/>
              </w:rPr>
            </w:pPr>
            <w:r>
              <w:rPr>
                <w:b/>
                <w:lang w:eastAsia="en-US"/>
              </w:rPr>
              <w:t xml:space="preserve">3 </w:t>
            </w:r>
            <w:proofErr w:type="spellStart"/>
            <w:proofErr w:type="gramStart"/>
            <w:r>
              <w:rPr>
                <w:b/>
                <w:lang w:eastAsia="en-US"/>
              </w:rPr>
              <w:t>з.ед</w:t>
            </w:r>
            <w:proofErr w:type="spellEnd"/>
            <w:proofErr w:type="gramEnd"/>
            <w:r>
              <w:rPr>
                <w:b/>
                <w:lang w:eastAsia="en-US"/>
              </w:rPr>
              <w:t xml:space="preserve"> / 108</w:t>
            </w:r>
          </w:p>
          <w:p w:rsidR="006B4142" w:rsidRDefault="006B4142">
            <w:pPr>
              <w:widowControl w:val="0"/>
              <w:jc w:val="center"/>
              <w:rPr>
                <w:b/>
              </w:rPr>
            </w:pP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Контактная работа - Аудиторные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34</w:t>
            </w: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rPr>
              <w:t>Лекции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16</w:t>
            </w: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lang w:eastAsia="en-US"/>
              </w:rPr>
              <w:t>Семинары, практические</w:t>
            </w:r>
            <w:r>
              <w:rPr>
                <w:bCs/>
              </w:rPr>
              <w:t xml:space="preserve">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18</w:t>
            </w: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Самостоятельная работа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74</w:t>
            </w: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lang w:eastAsia="en-US"/>
              </w:rPr>
              <w:t>Вид текущего контроля</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Домашнее творческое задание</w:t>
            </w:r>
          </w:p>
        </w:tc>
      </w:tr>
      <w:tr w:rsidR="006B4142" w:rsidTr="003B0F2B">
        <w:trPr>
          <w:trHeight w:val="20"/>
        </w:trPr>
        <w:tc>
          <w:tcPr>
            <w:tcW w:w="4821"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rPr>
              <w:t>Вид промежуточной аттестации</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Экзамен</w:t>
            </w:r>
          </w:p>
        </w:tc>
      </w:tr>
    </w:tbl>
    <w:p w:rsidR="006B4142" w:rsidRDefault="00676E1A">
      <w:pPr>
        <w:pStyle w:val="1"/>
        <w:numPr>
          <w:ilvl w:val="0"/>
          <w:numId w:val="0"/>
        </w:numPr>
        <w:spacing w:before="240"/>
        <w:ind w:firstLine="709"/>
        <w:jc w:val="both"/>
        <w:rPr>
          <w:b/>
          <w:bCs/>
          <w:sz w:val="28"/>
          <w:szCs w:val="28"/>
        </w:rPr>
      </w:pPr>
      <w:bookmarkStart w:id="15" w:name="_Toc34227917"/>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5"/>
    </w:p>
    <w:p w:rsidR="006B4142" w:rsidRDefault="00676E1A">
      <w:pPr>
        <w:pStyle w:val="1"/>
        <w:ind w:firstLine="709"/>
        <w:jc w:val="both"/>
        <w:rPr>
          <w:b/>
          <w:bCs/>
          <w:sz w:val="28"/>
          <w:szCs w:val="28"/>
        </w:rPr>
      </w:pPr>
      <w:bookmarkStart w:id="16" w:name="_Toc34227918"/>
      <w:r>
        <w:rPr>
          <w:b/>
          <w:bCs/>
          <w:sz w:val="28"/>
          <w:szCs w:val="28"/>
        </w:rPr>
        <w:t>5.1. Содержание дисциплины</w:t>
      </w:r>
      <w:bookmarkEnd w:id="16"/>
    </w:p>
    <w:p w:rsidR="006B4142" w:rsidRDefault="00676E1A">
      <w:pPr>
        <w:spacing w:line="360" w:lineRule="auto"/>
        <w:ind w:firstLine="709"/>
        <w:jc w:val="both"/>
        <w:rPr>
          <w:b/>
          <w:sz w:val="28"/>
          <w:szCs w:val="28"/>
        </w:rPr>
      </w:pPr>
      <w:r>
        <w:rPr>
          <w:b/>
          <w:sz w:val="28"/>
          <w:szCs w:val="28"/>
        </w:rPr>
        <w:t>Тема 1. Содержание государственного финансового контроля</w:t>
      </w:r>
    </w:p>
    <w:p w:rsidR="006B4142" w:rsidRDefault="00676E1A">
      <w:pPr>
        <w:pStyle w:val="afd"/>
        <w:spacing w:line="360" w:lineRule="auto"/>
        <w:ind w:left="0" w:firstLine="709"/>
        <w:rPr>
          <w:szCs w:val="28"/>
        </w:rPr>
      </w:pPr>
      <w:r>
        <w:rPr>
          <w:szCs w:val="28"/>
        </w:rPr>
        <w:t xml:space="preserve">Сущность финансового контроля и его роль в управлении финансами. Государственный финансовый контроль, его назначение. Особенности государственного аудита в финансово-бюджетной сфере. Органы государственного финансового контроля в системе государственного управления. Основы внутреннего финансового контроля и внутреннего финансового аудита в секторе государственного управления. Внутренний контроль в государственных учреждениях. Налоговый и таможенный контроль в системе государственного контроля в финансово-бюджетной сфере. Банковский, страховой надзор и надзор в сфере финансовых рынков. Становление государственного финансового контроля в Российской Федерации. Этапы реформирования государственного контроля в финансово-бюджетной </w:t>
      </w:r>
      <w:r>
        <w:rPr>
          <w:szCs w:val="28"/>
        </w:rPr>
        <w:lastRenderedPageBreak/>
        <w:t xml:space="preserve">сфере. </w:t>
      </w:r>
      <w:proofErr w:type="spellStart"/>
      <w:r>
        <w:rPr>
          <w:szCs w:val="28"/>
        </w:rPr>
        <w:t>Транспарентность</w:t>
      </w:r>
      <w:proofErr w:type="spellEnd"/>
      <w:r>
        <w:rPr>
          <w:szCs w:val="28"/>
        </w:rPr>
        <w:t xml:space="preserve"> (открытость) органов государственного финансового контроля. </w:t>
      </w:r>
      <w:proofErr w:type="spellStart"/>
      <w:r>
        <w:rPr>
          <w:szCs w:val="28"/>
        </w:rPr>
        <w:t>Цифровизация</w:t>
      </w:r>
      <w:proofErr w:type="spellEnd"/>
      <w:r>
        <w:rPr>
          <w:szCs w:val="28"/>
        </w:rPr>
        <w:t xml:space="preserve"> государственного финансового контроля.</w:t>
      </w:r>
    </w:p>
    <w:p w:rsidR="006B4142" w:rsidRDefault="00676E1A">
      <w:pPr>
        <w:spacing w:line="360" w:lineRule="auto"/>
        <w:ind w:firstLine="709"/>
        <w:jc w:val="both"/>
        <w:rPr>
          <w:sz w:val="28"/>
          <w:szCs w:val="28"/>
        </w:rPr>
      </w:pPr>
      <w:r>
        <w:rPr>
          <w:b/>
          <w:sz w:val="28"/>
          <w:szCs w:val="28"/>
        </w:rPr>
        <w:t>Тема 2.</w:t>
      </w:r>
      <w:r>
        <w:rPr>
          <w:szCs w:val="28"/>
        </w:rPr>
        <w:t xml:space="preserve"> </w:t>
      </w:r>
      <w:bookmarkStart w:id="17" w:name="_Toc326701978"/>
      <w:r>
        <w:rPr>
          <w:b/>
          <w:sz w:val="28"/>
          <w:szCs w:val="28"/>
        </w:rPr>
        <w:t>Внешний государственный финансовый контроль в Российской Федерации</w:t>
      </w:r>
    </w:p>
    <w:p w:rsidR="006B4142" w:rsidRDefault="00676E1A">
      <w:pPr>
        <w:spacing w:line="360" w:lineRule="auto"/>
        <w:ind w:firstLine="709"/>
        <w:jc w:val="both"/>
        <w:rPr>
          <w:sz w:val="28"/>
          <w:szCs w:val="28"/>
        </w:rPr>
      </w:pPr>
      <w:r>
        <w:rPr>
          <w:sz w:val="28"/>
          <w:szCs w:val="28"/>
        </w:rPr>
        <w:t xml:space="preserve">Содержание и значение внешнего государственного финансового контроля. Организационная структура, задачи, функции и полномочия Счетной палаты Российской Федерации. Задачи, функции и полномочия контрольно-счетных органов субъектов Российской Федерации.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r>
        <w:rPr>
          <w:i/>
          <w:iCs/>
          <w:sz w:val="28"/>
          <w:szCs w:val="28"/>
        </w:rPr>
        <w:t>Стандарты организации деятельности Счетной палаты Российской Федерации.</w:t>
      </w:r>
      <w:r>
        <w:rPr>
          <w:sz w:val="28"/>
          <w:szCs w:val="28"/>
        </w:rPr>
        <w:t xml:space="preserve"> </w:t>
      </w:r>
      <w:r>
        <w:rPr>
          <w:i/>
          <w:iCs/>
          <w:sz w:val="28"/>
          <w:szCs w:val="28"/>
        </w:rPr>
        <w:t>Общие стандарты внешнего государственного контроля для проведения контрольных и экспертно-аналитических мероприятий.</w:t>
      </w:r>
      <w:r>
        <w:rPr>
          <w:sz w:val="28"/>
          <w:szCs w:val="28"/>
        </w:rPr>
        <w:t xml:space="preserve"> </w:t>
      </w:r>
      <w:r>
        <w:rPr>
          <w:bCs/>
          <w:sz w:val="28"/>
          <w:szCs w:val="28"/>
        </w:rPr>
        <w:t>СГА 101 «Общие правила проведения контрольного мероприятия», СГА 102 «Общие правила проведения экспертно-аналитических мероприятий», СГА 103 «Финансовый аудит (контроль)»</w:t>
      </w:r>
      <w:r>
        <w:rPr>
          <w:sz w:val="28"/>
          <w:szCs w:val="28"/>
        </w:rPr>
        <w:t xml:space="preserve">, СГА 104 «Аудит эффективности», </w:t>
      </w:r>
      <w:r>
        <w:rPr>
          <w:bCs/>
          <w:sz w:val="28"/>
          <w:szCs w:val="28"/>
        </w:rPr>
        <w:t>СГА 106 «Контроль реализации результатов контрольных и экспертно-аналитических мероприятий», СГА 107 «Управление качеством контрольных и экспертно-аналитических мероприятий»</w:t>
      </w:r>
      <w:r>
        <w:rPr>
          <w:sz w:val="28"/>
          <w:szCs w:val="28"/>
        </w:rPr>
        <w:t xml:space="preserve">. </w:t>
      </w:r>
      <w:r>
        <w:rPr>
          <w:i/>
          <w:iCs/>
          <w:sz w:val="28"/>
          <w:szCs w:val="28"/>
        </w:rPr>
        <w:t>Стандарты аудита (контроля) федерального бюджета и бюджетов государственных внебюджетных фондов Российской Федерации</w:t>
      </w:r>
      <w:r>
        <w:rPr>
          <w:sz w:val="28"/>
          <w:szCs w:val="28"/>
        </w:rPr>
        <w:t xml:space="preserve">. </w:t>
      </w:r>
      <w:r>
        <w:rPr>
          <w:i/>
          <w:sz w:val="28"/>
          <w:szCs w:val="28"/>
        </w:rPr>
        <w:t>Специализированные стандарты внешнего государственного аудита (контроля)</w:t>
      </w:r>
      <w:r>
        <w:rPr>
          <w:sz w:val="28"/>
          <w:szCs w:val="28"/>
        </w:rPr>
        <w:t>. СГА 302 «Аудит в сфере закупок товаров, работ и услуг, осуществляемых объектами аудита (контроля)». СГА 304 «</w:t>
      </w:r>
      <w:r>
        <w:rPr>
          <w:bCs/>
          <w:sz w:val="28"/>
          <w:szCs w:val="28"/>
        </w:rPr>
        <w:t xml:space="preserve">Аудит государственных и международных инвестиционных проектов». СГА 305 «Аудит федеральных информационных систем и проектов», 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СГА 311 «Проверка и анализ эффективности внутреннего финансового аудита». </w:t>
      </w:r>
      <w:r>
        <w:rPr>
          <w:sz w:val="28"/>
          <w:szCs w:val="28"/>
        </w:rPr>
        <w:t xml:space="preserve">Классификатор нарушений, </w:t>
      </w:r>
      <w:r>
        <w:rPr>
          <w:sz w:val="28"/>
          <w:szCs w:val="28"/>
        </w:rPr>
        <w:lastRenderedPageBreak/>
        <w:t>выявляемых в ходе внешнего государственного аудита, его применение. Особенности реализации результатов внешнего государственного финансового контроля.</w:t>
      </w:r>
    </w:p>
    <w:p w:rsidR="006B4142" w:rsidRDefault="00676E1A">
      <w:pPr>
        <w:spacing w:line="360" w:lineRule="auto"/>
        <w:ind w:firstLine="709"/>
        <w:jc w:val="both"/>
        <w:rPr>
          <w:b/>
          <w:sz w:val="28"/>
          <w:szCs w:val="28"/>
        </w:rPr>
      </w:pPr>
      <w:r>
        <w:rPr>
          <w:b/>
          <w:sz w:val="28"/>
          <w:szCs w:val="28"/>
        </w:rPr>
        <w:t>Тема 3. Внутренний государственный финансовый контроль в Российской Федерации</w:t>
      </w:r>
    </w:p>
    <w:p w:rsidR="006B4142" w:rsidRDefault="00676E1A">
      <w:pPr>
        <w:widowControl w:val="0"/>
        <w:spacing w:line="360" w:lineRule="auto"/>
        <w:ind w:firstLine="709"/>
        <w:jc w:val="both"/>
        <w:rPr>
          <w:sz w:val="28"/>
          <w:szCs w:val="28"/>
        </w:rPr>
      </w:pPr>
      <w:r>
        <w:rPr>
          <w:sz w:val="28"/>
          <w:szCs w:val="28"/>
        </w:rPr>
        <w:t xml:space="preserve">Содержание и организация внутреннего государственного финансового контроля, осуществляемого уполномоченными органами. Задачи, функции и полномочия Федерального казначейства. 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 Стандартизация внутреннего государственного финансового контроля. </w:t>
      </w:r>
      <w:r>
        <w:rPr>
          <w:rFonts w:eastAsia="Calibri"/>
          <w:sz w:val="28"/>
          <w:szCs w:val="28"/>
        </w:rPr>
        <w:t xml:space="preserve">Принципы контрольной деятельности органов внутреннего государственного (муниципального) финансового контроля. Права и обязанности должностных лиц органов ВГ(М)ФК и объектов ВГ(М)ФК (их должностных лиц) при осуществлении ВГ(М)ФК. Планирование проверок, ревизий и обследований. Проведение проверок, ревизий и обследований и оформление их результатов. Реализация результатов проверок, ревизий и обследований. Правила досудебного обжалования решений и действий (бездействия) органов ВГ(М)ФК и их должностных лиц. Правила составления отчетности о результатах контрольной деятельности. </w:t>
      </w:r>
      <w:r>
        <w:rPr>
          <w:sz w:val="28"/>
          <w:szCs w:val="28"/>
        </w:rPr>
        <w:t>Риск-ориентированный подход в планировании и организации контрольной деятельности при проведении внутреннего государственного финансового контроля. 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rsidP="0004057A">
      <w:pPr>
        <w:spacing w:line="276" w:lineRule="auto"/>
        <w:ind w:firstLine="708"/>
        <w:jc w:val="both"/>
        <w:rPr>
          <w:sz w:val="28"/>
          <w:szCs w:val="28"/>
        </w:rPr>
      </w:pPr>
      <w:r>
        <w:rPr>
          <w:b/>
          <w:bCs/>
          <w:sz w:val="28"/>
          <w:szCs w:val="28"/>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r>
        <w:rPr>
          <w:sz w:val="28"/>
          <w:szCs w:val="28"/>
        </w:rPr>
        <w:t xml:space="preserve"> Международная организация высших органов аудита ИНТОСАИ. Специфика построения Международной системы профессиональных документов ИНТОСАИ. Деятельность региональных организаций высших органов аудита (ЕВРОСАИ, АЗОСАИ). Обзор деятельности PEMPAL. Организация государственного финансового контроля и аудита во Франции. Государственный </w:t>
      </w:r>
      <w:r>
        <w:rPr>
          <w:sz w:val="28"/>
          <w:szCs w:val="28"/>
        </w:rPr>
        <w:lastRenderedPageBreak/>
        <w:t>финансовый контроль и аудит в Великобритании. Государственный финансовый контроль и аудит в Соединенных Штатах Америки. Государственный финансовый контроль и аудит в Германии. Государственный финансовый контроль и аудит в странах СНГ.</w:t>
      </w:r>
    </w:p>
    <w:p w:rsidR="0004057A" w:rsidRDefault="0004057A" w:rsidP="0004057A">
      <w:pPr>
        <w:spacing w:line="276" w:lineRule="auto"/>
        <w:ind w:firstLine="708"/>
        <w:jc w:val="both"/>
        <w:rPr>
          <w:sz w:val="28"/>
          <w:szCs w:val="28"/>
        </w:rPr>
      </w:pPr>
    </w:p>
    <w:p w:rsidR="006B4142" w:rsidRDefault="00676E1A">
      <w:pPr>
        <w:spacing w:line="360" w:lineRule="auto"/>
        <w:rPr>
          <w:b/>
          <w:sz w:val="28"/>
          <w:szCs w:val="28"/>
        </w:rPr>
      </w:pPr>
      <w:bookmarkStart w:id="18" w:name="_Toc34227919"/>
      <w:r>
        <w:rPr>
          <w:b/>
          <w:sz w:val="28"/>
          <w:szCs w:val="28"/>
        </w:rPr>
        <w:t xml:space="preserve">5.2. </w:t>
      </w:r>
      <w:bookmarkEnd w:id="17"/>
      <w:r>
        <w:rPr>
          <w:b/>
          <w:sz w:val="28"/>
          <w:szCs w:val="28"/>
        </w:rPr>
        <w:t>Учебно-тематический план</w:t>
      </w:r>
      <w:bookmarkEnd w:id="18"/>
      <w:r>
        <w:rPr>
          <w:b/>
          <w:sz w:val="28"/>
          <w:szCs w:val="28"/>
        </w:rPr>
        <w:t xml:space="preserve"> </w:t>
      </w:r>
    </w:p>
    <w:tbl>
      <w:tblPr>
        <w:tblStyle w:val="34"/>
        <w:tblW w:w="5375" w:type="pct"/>
        <w:tblInd w:w="-289" w:type="dxa"/>
        <w:tblLayout w:type="fixed"/>
        <w:tblLook w:val="0000" w:firstRow="0" w:lastRow="0" w:firstColumn="0" w:lastColumn="0" w:noHBand="0" w:noVBand="0"/>
      </w:tblPr>
      <w:tblGrid>
        <w:gridCol w:w="568"/>
        <w:gridCol w:w="3544"/>
        <w:gridCol w:w="850"/>
        <w:gridCol w:w="709"/>
        <w:gridCol w:w="850"/>
        <w:gridCol w:w="897"/>
        <w:gridCol w:w="946"/>
        <w:gridCol w:w="1985"/>
      </w:tblGrid>
      <w:tr w:rsidR="006B4142" w:rsidTr="00676E1A">
        <w:trPr>
          <w:trHeight w:val="20"/>
        </w:trPr>
        <w:tc>
          <w:tcPr>
            <w:tcW w:w="568" w:type="dxa"/>
            <w:vMerge w:val="restart"/>
          </w:tcPr>
          <w:p w:rsidR="006B4142" w:rsidRDefault="006B4142"/>
          <w:p w:rsidR="006B4142" w:rsidRDefault="00676E1A">
            <w:r>
              <w:rPr>
                <w:bCs/>
              </w:rPr>
              <w:t xml:space="preserve">№ </w:t>
            </w:r>
            <w:r>
              <w:rPr>
                <w:bCs/>
                <w:spacing w:val="-14"/>
              </w:rPr>
              <w:t>п/п</w:t>
            </w:r>
          </w:p>
        </w:tc>
        <w:tc>
          <w:tcPr>
            <w:tcW w:w="3544" w:type="dxa"/>
            <w:vMerge w:val="restart"/>
          </w:tcPr>
          <w:p w:rsidR="006B4142" w:rsidRDefault="006B4142"/>
          <w:p w:rsidR="006B4142" w:rsidRDefault="00676E1A">
            <w:pPr>
              <w:jc w:val="center"/>
            </w:pPr>
            <w:r>
              <w:rPr>
                <w:bCs/>
                <w:spacing w:val="-2"/>
              </w:rPr>
              <w:t xml:space="preserve">Наименование </w:t>
            </w:r>
            <w:r>
              <w:rPr>
                <w:bCs/>
              </w:rPr>
              <w:t>темы (раздела) дисциплины</w:t>
            </w:r>
          </w:p>
        </w:tc>
        <w:tc>
          <w:tcPr>
            <w:tcW w:w="4252" w:type="dxa"/>
            <w:gridSpan w:val="5"/>
          </w:tcPr>
          <w:p w:rsidR="006B4142" w:rsidRDefault="00676E1A">
            <w:pPr>
              <w:jc w:val="center"/>
            </w:pPr>
            <w:r>
              <w:rPr>
                <w:bCs/>
              </w:rPr>
              <w:t>Трудоемкость в часах</w:t>
            </w:r>
          </w:p>
        </w:tc>
        <w:tc>
          <w:tcPr>
            <w:tcW w:w="1985" w:type="dxa"/>
            <w:vMerge w:val="restart"/>
          </w:tcPr>
          <w:p w:rsidR="006B4142" w:rsidRDefault="00676E1A">
            <w:pPr>
              <w:jc w:val="center"/>
            </w:pPr>
            <w:r>
              <w:t>Формы текущего контроля успеваемости</w:t>
            </w:r>
          </w:p>
        </w:tc>
      </w:tr>
      <w:tr w:rsidR="006B4142" w:rsidTr="00676E1A">
        <w:trPr>
          <w:trHeight w:val="20"/>
        </w:trPr>
        <w:tc>
          <w:tcPr>
            <w:tcW w:w="568" w:type="dxa"/>
            <w:vMerge/>
          </w:tcPr>
          <w:p w:rsidR="006B4142" w:rsidRDefault="006B4142"/>
        </w:tc>
        <w:tc>
          <w:tcPr>
            <w:tcW w:w="3544" w:type="dxa"/>
            <w:vMerge/>
          </w:tcPr>
          <w:p w:rsidR="006B4142" w:rsidRDefault="006B4142"/>
        </w:tc>
        <w:tc>
          <w:tcPr>
            <w:tcW w:w="850" w:type="dxa"/>
            <w:vMerge w:val="restart"/>
          </w:tcPr>
          <w:p w:rsidR="006B4142" w:rsidRDefault="00676E1A">
            <w:pPr>
              <w:jc w:val="center"/>
            </w:pPr>
            <w:r>
              <w:rPr>
                <w:bCs/>
                <w:spacing w:val="-4"/>
              </w:rPr>
              <w:t>Всего</w:t>
            </w:r>
          </w:p>
        </w:tc>
        <w:tc>
          <w:tcPr>
            <w:tcW w:w="2456" w:type="dxa"/>
            <w:gridSpan w:val="3"/>
          </w:tcPr>
          <w:p w:rsidR="006B4142" w:rsidRDefault="00676E1A">
            <w:pPr>
              <w:jc w:val="center"/>
            </w:pPr>
            <w:r>
              <w:rPr>
                <w:bCs/>
              </w:rPr>
              <w:t>Аудиторная работа</w:t>
            </w:r>
          </w:p>
        </w:tc>
        <w:tc>
          <w:tcPr>
            <w:tcW w:w="946" w:type="dxa"/>
            <w:vMerge w:val="restart"/>
          </w:tcPr>
          <w:p w:rsidR="006B4142" w:rsidRDefault="00676E1A">
            <w:pPr>
              <w:jc w:val="center"/>
            </w:pPr>
            <w:r>
              <w:t>Самостоятельная работа</w:t>
            </w:r>
          </w:p>
        </w:tc>
        <w:tc>
          <w:tcPr>
            <w:tcW w:w="1985" w:type="dxa"/>
            <w:vMerge/>
          </w:tcPr>
          <w:p w:rsidR="006B4142" w:rsidRDefault="006B4142">
            <w:pPr>
              <w:jc w:val="center"/>
            </w:pPr>
          </w:p>
        </w:tc>
      </w:tr>
      <w:tr w:rsidR="00676E1A" w:rsidTr="00676E1A">
        <w:trPr>
          <w:trHeight w:val="2437"/>
        </w:trPr>
        <w:tc>
          <w:tcPr>
            <w:tcW w:w="568" w:type="dxa"/>
            <w:vMerge/>
          </w:tcPr>
          <w:p w:rsidR="00676E1A" w:rsidRDefault="00676E1A"/>
        </w:tc>
        <w:tc>
          <w:tcPr>
            <w:tcW w:w="3544" w:type="dxa"/>
            <w:vMerge/>
          </w:tcPr>
          <w:p w:rsidR="00676E1A" w:rsidRDefault="00676E1A"/>
        </w:tc>
        <w:tc>
          <w:tcPr>
            <w:tcW w:w="850" w:type="dxa"/>
            <w:vMerge/>
          </w:tcPr>
          <w:p w:rsidR="00676E1A" w:rsidRDefault="00676E1A"/>
        </w:tc>
        <w:tc>
          <w:tcPr>
            <w:tcW w:w="709" w:type="dxa"/>
            <w:textDirection w:val="btLr"/>
          </w:tcPr>
          <w:p w:rsidR="00676E1A" w:rsidRDefault="00676E1A">
            <w:pPr>
              <w:jc w:val="center"/>
            </w:pPr>
            <w:r>
              <w:rPr>
                <w:spacing w:val="-6"/>
              </w:rPr>
              <w:t>Общая</w:t>
            </w:r>
          </w:p>
        </w:tc>
        <w:tc>
          <w:tcPr>
            <w:tcW w:w="850" w:type="dxa"/>
            <w:textDirection w:val="btLr"/>
          </w:tcPr>
          <w:p w:rsidR="00676E1A" w:rsidRDefault="00676E1A">
            <w:pPr>
              <w:jc w:val="center"/>
            </w:pPr>
            <w:r>
              <w:t>Лекции</w:t>
            </w:r>
          </w:p>
        </w:tc>
        <w:tc>
          <w:tcPr>
            <w:tcW w:w="897" w:type="dxa"/>
            <w:textDirection w:val="btLr"/>
          </w:tcPr>
          <w:p w:rsidR="00676E1A" w:rsidRDefault="00676E1A">
            <w:pPr>
              <w:jc w:val="center"/>
            </w:pPr>
            <w:r>
              <w:rPr>
                <w:spacing w:val="-4"/>
              </w:rPr>
              <w:t>Практич</w:t>
            </w:r>
            <w:r>
              <w:t xml:space="preserve">еские и </w:t>
            </w:r>
            <w:r>
              <w:rPr>
                <w:spacing w:val="-2"/>
              </w:rPr>
              <w:t>семинар</w:t>
            </w:r>
            <w:r>
              <w:t xml:space="preserve">ские </w:t>
            </w:r>
            <w:r>
              <w:rPr>
                <w:spacing w:val="-2"/>
              </w:rPr>
              <w:t>занятия</w:t>
            </w:r>
          </w:p>
        </w:tc>
        <w:tc>
          <w:tcPr>
            <w:tcW w:w="946" w:type="dxa"/>
            <w:vMerge/>
            <w:textDirection w:val="btLr"/>
          </w:tcPr>
          <w:p w:rsidR="00676E1A" w:rsidRDefault="00676E1A">
            <w:pPr>
              <w:jc w:val="center"/>
            </w:pPr>
          </w:p>
        </w:tc>
        <w:tc>
          <w:tcPr>
            <w:tcW w:w="1985" w:type="dxa"/>
            <w:vMerge/>
          </w:tcPr>
          <w:p w:rsidR="00676E1A" w:rsidRDefault="00676E1A">
            <w:pPr>
              <w:jc w:val="center"/>
            </w:pPr>
          </w:p>
        </w:tc>
      </w:tr>
      <w:tr w:rsidR="00676E1A" w:rsidTr="00676E1A">
        <w:trPr>
          <w:trHeight w:val="20"/>
        </w:trPr>
        <w:tc>
          <w:tcPr>
            <w:tcW w:w="568" w:type="dxa"/>
          </w:tcPr>
          <w:p w:rsidR="00676E1A" w:rsidRDefault="00676E1A">
            <w:pPr>
              <w:pStyle w:val="aff9"/>
              <w:ind w:left="0"/>
            </w:pPr>
            <w:r>
              <w:t>1.</w:t>
            </w:r>
          </w:p>
        </w:tc>
        <w:tc>
          <w:tcPr>
            <w:tcW w:w="3544" w:type="dxa"/>
          </w:tcPr>
          <w:p w:rsidR="00676E1A" w:rsidRDefault="00676E1A">
            <w:pPr>
              <w:jc w:val="both"/>
              <w:rPr>
                <w:bCs/>
              </w:rPr>
            </w:pPr>
            <w:r>
              <w:rPr>
                <w:bCs/>
              </w:rPr>
              <w:t>Тема 1. Содержание государственного контроля в финансово-бюджетной сфере</w:t>
            </w:r>
          </w:p>
        </w:tc>
        <w:tc>
          <w:tcPr>
            <w:tcW w:w="850" w:type="dxa"/>
          </w:tcPr>
          <w:p w:rsidR="00676E1A" w:rsidRDefault="00676E1A">
            <w:pPr>
              <w:jc w:val="center"/>
            </w:pPr>
            <w:r>
              <w:t>24</w:t>
            </w:r>
          </w:p>
        </w:tc>
        <w:tc>
          <w:tcPr>
            <w:tcW w:w="709" w:type="dxa"/>
          </w:tcPr>
          <w:p w:rsidR="00676E1A" w:rsidRDefault="00676E1A">
            <w:pPr>
              <w:jc w:val="center"/>
            </w:pPr>
            <w:r>
              <w:t>8</w:t>
            </w:r>
          </w:p>
        </w:tc>
        <w:tc>
          <w:tcPr>
            <w:tcW w:w="850" w:type="dxa"/>
          </w:tcPr>
          <w:p w:rsidR="00676E1A" w:rsidRDefault="00676E1A">
            <w:pPr>
              <w:jc w:val="center"/>
            </w:pPr>
            <w:r>
              <w:t>4</w:t>
            </w:r>
          </w:p>
        </w:tc>
        <w:tc>
          <w:tcPr>
            <w:tcW w:w="897" w:type="dxa"/>
          </w:tcPr>
          <w:p w:rsidR="00676E1A" w:rsidRDefault="00676E1A">
            <w:pPr>
              <w:jc w:val="center"/>
            </w:pPr>
            <w:r>
              <w:t>4</w:t>
            </w:r>
          </w:p>
        </w:tc>
        <w:tc>
          <w:tcPr>
            <w:tcW w:w="946" w:type="dxa"/>
          </w:tcPr>
          <w:p w:rsidR="00676E1A" w:rsidRDefault="00676E1A">
            <w:pPr>
              <w:jc w:val="center"/>
            </w:pPr>
            <w:r>
              <w:t>16</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2.</w:t>
            </w:r>
          </w:p>
        </w:tc>
        <w:tc>
          <w:tcPr>
            <w:tcW w:w="3544" w:type="dxa"/>
          </w:tcPr>
          <w:p w:rsidR="00676E1A" w:rsidRDefault="00676E1A">
            <w:pPr>
              <w:jc w:val="both"/>
              <w:rPr>
                <w:bCs/>
              </w:rPr>
            </w:pPr>
            <w:r>
              <w:rPr>
                <w:bCs/>
              </w:rPr>
              <w:t>Тема 2. Внешний государственный финансовый контроль в Российской Федерации</w:t>
            </w:r>
          </w:p>
        </w:tc>
        <w:tc>
          <w:tcPr>
            <w:tcW w:w="850" w:type="dxa"/>
          </w:tcPr>
          <w:p w:rsidR="00676E1A" w:rsidRDefault="00676E1A">
            <w:pPr>
              <w:jc w:val="center"/>
            </w:pPr>
            <w:r>
              <w:t>30</w:t>
            </w:r>
          </w:p>
        </w:tc>
        <w:tc>
          <w:tcPr>
            <w:tcW w:w="709" w:type="dxa"/>
          </w:tcPr>
          <w:p w:rsidR="00676E1A" w:rsidRDefault="00676E1A">
            <w:pPr>
              <w:jc w:val="center"/>
            </w:pPr>
            <w:r>
              <w:t>10</w:t>
            </w:r>
          </w:p>
        </w:tc>
        <w:tc>
          <w:tcPr>
            <w:tcW w:w="850" w:type="dxa"/>
          </w:tcPr>
          <w:p w:rsidR="00676E1A" w:rsidRDefault="00676E1A">
            <w:pPr>
              <w:jc w:val="center"/>
            </w:pPr>
            <w:r>
              <w:t>4</w:t>
            </w:r>
          </w:p>
        </w:tc>
        <w:tc>
          <w:tcPr>
            <w:tcW w:w="897" w:type="dxa"/>
          </w:tcPr>
          <w:p w:rsidR="00676E1A" w:rsidRDefault="00676E1A">
            <w:pPr>
              <w:jc w:val="center"/>
            </w:pPr>
            <w:r>
              <w:t>6</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3.</w:t>
            </w:r>
          </w:p>
        </w:tc>
        <w:tc>
          <w:tcPr>
            <w:tcW w:w="3544" w:type="dxa"/>
          </w:tcPr>
          <w:p w:rsidR="00676E1A" w:rsidRDefault="00676E1A">
            <w:pPr>
              <w:jc w:val="both"/>
              <w:rPr>
                <w:bCs/>
              </w:rPr>
            </w:pPr>
            <w:r>
              <w:rPr>
                <w:bCs/>
              </w:rPr>
              <w:t>Тема 3. Внутренний государственный финансовый контроль в Российской Федерации</w:t>
            </w:r>
          </w:p>
        </w:tc>
        <w:tc>
          <w:tcPr>
            <w:tcW w:w="850" w:type="dxa"/>
          </w:tcPr>
          <w:p w:rsidR="00676E1A" w:rsidRDefault="00676E1A">
            <w:pPr>
              <w:jc w:val="center"/>
            </w:pPr>
            <w:r>
              <w:t>29</w:t>
            </w:r>
          </w:p>
        </w:tc>
        <w:tc>
          <w:tcPr>
            <w:tcW w:w="709" w:type="dxa"/>
          </w:tcPr>
          <w:p w:rsidR="00676E1A" w:rsidRDefault="00676E1A">
            <w:pPr>
              <w:jc w:val="center"/>
            </w:pPr>
            <w:r>
              <w:t>9</w:t>
            </w:r>
          </w:p>
        </w:tc>
        <w:tc>
          <w:tcPr>
            <w:tcW w:w="850" w:type="dxa"/>
          </w:tcPr>
          <w:p w:rsidR="00676E1A" w:rsidRDefault="00676E1A">
            <w:pPr>
              <w:jc w:val="center"/>
            </w:pPr>
            <w:r>
              <w:t>4</w:t>
            </w:r>
          </w:p>
        </w:tc>
        <w:tc>
          <w:tcPr>
            <w:tcW w:w="897" w:type="dxa"/>
          </w:tcPr>
          <w:p w:rsidR="00676E1A" w:rsidRDefault="00676E1A">
            <w:pPr>
              <w:jc w:val="center"/>
            </w:pPr>
            <w:r>
              <w:t>5</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pPr>
              <w:jc w:val="both"/>
            </w:pPr>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 xml:space="preserve">4. </w:t>
            </w:r>
          </w:p>
        </w:tc>
        <w:tc>
          <w:tcPr>
            <w:tcW w:w="3544" w:type="dxa"/>
          </w:tcPr>
          <w:p w:rsidR="00676E1A" w:rsidRDefault="00676E1A">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50" w:type="dxa"/>
          </w:tcPr>
          <w:p w:rsidR="00676E1A" w:rsidRDefault="00676E1A">
            <w:pPr>
              <w:jc w:val="center"/>
              <w:rPr>
                <w:bCs/>
              </w:rPr>
            </w:pPr>
            <w:r>
              <w:rPr>
                <w:bCs/>
              </w:rPr>
              <w:t>25</w:t>
            </w:r>
          </w:p>
        </w:tc>
        <w:tc>
          <w:tcPr>
            <w:tcW w:w="709" w:type="dxa"/>
          </w:tcPr>
          <w:p w:rsidR="00676E1A" w:rsidRDefault="00676E1A">
            <w:pPr>
              <w:jc w:val="center"/>
              <w:rPr>
                <w:bCs/>
              </w:rPr>
            </w:pPr>
            <w:r>
              <w:rPr>
                <w:bCs/>
              </w:rPr>
              <w:t>7</w:t>
            </w:r>
          </w:p>
        </w:tc>
        <w:tc>
          <w:tcPr>
            <w:tcW w:w="850" w:type="dxa"/>
          </w:tcPr>
          <w:p w:rsidR="00676E1A" w:rsidRDefault="00676E1A">
            <w:pPr>
              <w:jc w:val="center"/>
              <w:rPr>
                <w:bCs/>
              </w:rPr>
            </w:pPr>
            <w:r>
              <w:rPr>
                <w:bCs/>
              </w:rPr>
              <w:t>4</w:t>
            </w:r>
          </w:p>
        </w:tc>
        <w:tc>
          <w:tcPr>
            <w:tcW w:w="897" w:type="dxa"/>
          </w:tcPr>
          <w:p w:rsidR="00676E1A" w:rsidRDefault="00676E1A">
            <w:pPr>
              <w:jc w:val="center"/>
              <w:rPr>
                <w:bCs/>
              </w:rPr>
            </w:pPr>
            <w:r>
              <w:rPr>
                <w:bCs/>
              </w:rPr>
              <w:t>3</w:t>
            </w:r>
          </w:p>
        </w:tc>
        <w:tc>
          <w:tcPr>
            <w:tcW w:w="946" w:type="dxa"/>
          </w:tcPr>
          <w:p w:rsidR="00676E1A" w:rsidRDefault="00676E1A">
            <w:pPr>
              <w:jc w:val="center"/>
              <w:rPr>
                <w:bCs/>
              </w:rPr>
            </w:pPr>
            <w:r>
              <w:rPr>
                <w:bCs/>
              </w:rPr>
              <w:t>18</w:t>
            </w:r>
          </w:p>
        </w:tc>
        <w:tc>
          <w:tcPr>
            <w:tcW w:w="1985" w:type="dxa"/>
          </w:tcPr>
          <w:p w:rsidR="00676E1A" w:rsidRDefault="00676E1A">
            <w:pPr>
              <w:tabs>
                <w:tab w:val="left" w:pos="709"/>
                <w:tab w:val="left" w:pos="993"/>
              </w:tabs>
              <w:rPr>
                <w:bCs/>
              </w:rPr>
            </w:pPr>
            <w:r>
              <w:rPr>
                <w:bCs/>
              </w:rPr>
              <w:t xml:space="preserve">Опрос. </w:t>
            </w:r>
          </w:p>
          <w:p w:rsidR="00676E1A" w:rsidRDefault="00676E1A">
            <w:pPr>
              <w:rPr>
                <w:bCs/>
              </w:rPr>
            </w:pPr>
            <w:r>
              <w:rPr>
                <w:bCs/>
              </w:rP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 целом по дисциплине</w:t>
            </w:r>
          </w:p>
        </w:tc>
        <w:tc>
          <w:tcPr>
            <w:tcW w:w="850" w:type="dxa"/>
          </w:tcPr>
          <w:p w:rsidR="00676E1A" w:rsidRDefault="00676E1A">
            <w:pPr>
              <w:jc w:val="center"/>
              <w:rPr>
                <w:b/>
              </w:rPr>
            </w:pPr>
            <w:r>
              <w:rPr>
                <w:b/>
              </w:rPr>
              <w:t>108</w:t>
            </w:r>
          </w:p>
        </w:tc>
        <w:tc>
          <w:tcPr>
            <w:tcW w:w="709" w:type="dxa"/>
          </w:tcPr>
          <w:p w:rsidR="00676E1A" w:rsidRDefault="00676E1A">
            <w:pPr>
              <w:jc w:val="center"/>
              <w:rPr>
                <w:b/>
              </w:rPr>
            </w:pPr>
            <w:r>
              <w:rPr>
                <w:b/>
              </w:rPr>
              <w:t>34</w:t>
            </w:r>
          </w:p>
        </w:tc>
        <w:tc>
          <w:tcPr>
            <w:tcW w:w="850" w:type="dxa"/>
          </w:tcPr>
          <w:p w:rsidR="00676E1A" w:rsidRDefault="00676E1A">
            <w:pPr>
              <w:jc w:val="center"/>
              <w:rPr>
                <w:b/>
              </w:rPr>
            </w:pPr>
            <w:r>
              <w:rPr>
                <w:b/>
              </w:rPr>
              <w:t>16</w:t>
            </w:r>
          </w:p>
        </w:tc>
        <w:tc>
          <w:tcPr>
            <w:tcW w:w="897" w:type="dxa"/>
          </w:tcPr>
          <w:p w:rsidR="00676E1A" w:rsidRDefault="00676E1A">
            <w:pPr>
              <w:jc w:val="center"/>
              <w:rPr>
                <w:b/>
              </w:rPr>
            </w:pPr>
            <w:r>
              <w:rPr>
                <w:b/>
              </w:rPr>
              <w:t>18</w:t>
            </w:r>
          </w:p>
        </w:tc>
        <w:tc>
          <w:tcPr>
            <w:tcW w:w="946" w:type="dxa"/>
          </w:tcPr>
          <w:p w:rsidR="00676E1A" w:rsidRDefault="00676E1A">
            <w:pPr>
              <w:jc w:val="center"/>
              <w:rPr>
                <w:b/>
              </w:rPr>
            </w:pPr>
            <w:r>
              <w:rPr>
                <w:b/>
              </w:rPr>
              <w:t>74</w:t>
            </w:r>
          </w:p>
        </w:tc>
        <w:tc>
          <w:tcPr>
            <w:tcW w:w="1985" w:type="dxa"/>
          </w:tcPr>
          <w:p w:rsidR="00676E1A" w:rsidRDefault="00676E1A">
            <w:pPr>
              <w:rPr>
                <w:bCs/>
              </w:rPr>
            </w:pPr>
            <w:r>
              <w:rPr>
                <w:bCs/>
              </w:rPr>
              <w:t>Согласно учебному плану:</w:t>
            </w:r>
          </w:p>
          <w:p w:rsidR="00676E1A" w:rsidRDefault="00676E1A">
            <w:pPr>
              <w:rPr>
                <w:bCs/>
              </w:rPr>
            </w:pPr>
            <w:r>
              <w:rPr>
                <w:bCs/>
              </w:rPr>
              <w:t>Домашнее творческое задание</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Всего в %</w:t>
            </w:r>
          </w:p>
        </w:tc>
        <w:tc>
          <w:tcPr>
            <w:tcW w:w="850" w:type="dxa"/>
          </w:tcPr>
          <w:p w:rsidR="00676E1A" w:rsidRDefault="00676E1A">
            <w:pPr>
              <w:jc w:val="center"/>
              <w:rPr>
                <w:b/>
              </w:rPr>
            </w:pPr>
          </w:p>
        </w:tc>
        <w:tc>
          <w:tcPr>
            <w:tcW w:w="709" w:type="dxa"/>
          </w:tcPr>
          <w:p w:rsidR="00676E1A" w:rsidRDefault="00676E1A">
            <w:pPr>
              <w:jc w:val="center"/>
              <w:rPr>
                <w:b/>
              </w:rPr>
            </w:pPr>
            <w:r>
              <w:rPr>
                <w:b/>
              </w:rPr>
              <w:t>31%</w:t>
            </w:r>
          </w:p>
        </w:tc>
        <w:tc>
          <w:tcPr>
            <w:tcW w:w="850" w:type="dxa"/>
          </w:tcPr>
          <w:p w:rsidR="00676E1A" w:rsidRDefault="00676E1A">
            <w:pPr>
              <w:jc w:val="center"/>
              <w:rPr>
                <w:b/>
              </w:rPr>
            </w:pPr>
            <w:r>
              <w:rPr>
                <w:b/>
              </w:rPr>
              <w:t>47%</w:t>
            </w:r>
          </w:p>
        </w:tc>
        <w:tc>
          <w:tcPr>
            <w:tcW w:w="897" w:type="dxa"/>
          </w:tcPr>
          <w:p w:rsidR="00676E1A" w:rsidRDefault="00676E1A">
            <w:pPr>
              <w:jc w:val="center"/>
              <w:rPr>
                <w:b/>
              </w:rPr>
            </w:pPr>
            <w:r>
              <w:rPr>
                <w:b/>
              </w:rPr>
              <w:t>53%</w:t>
            </w:r>
          </w:p>
        </w:tc>
        <w:tc>
          <w:tcPr>
            <w:tcW w:w="946" w:type="dxa"/>
          </w:tcPr>
          <w:p w:rsidR="00676E1A" w:rsidRDefault="00676E1A">
            <w:pPr>
              <w:jc w:val="center"/>
              <w:rPr>
                <w:b/>
              </w:rPr>
            </w:pPr>
            <w:r>
              <w:rPr>
                <w:b/>
              </w:rPr>
              <w:t>69%</w:t>
            </w:r>
          </w:p>
        </w:tc>
        <w:tc>
          <w:tcPr>
            <w:tcW w:w="1985" w:type="dxa"/>
          </w:tcPr>
          <w:p w:rsidR="00676E1A" w:rsidRDefault="00676E1A">
            <w:pPr>
              <w:rPr>
                <w:bCs/>
              </w:rPr>
            </w:pPr>
          </w:p>
        </w:tc>
      </w:tr>
    </w:tbl>
    <w:p w:rsidR="006B4142" w:rsidRDefault="006B4142">
      <w:pPr>
        <w:spacing w:after="120" w:line="252" w:lineRule="auto"/>
        <w:rPr>
          <w:b/>
          <w:iCs/>
          <w:sz w:val="28"/>
          <w:szCs w:val="28"/>
        </w:rPr>
      </w:pPr>
    </w:p>
    <w:p w:rsidR="006B4142" w:rsidRDefault="00676E1A">
      <w:pPr>
        <w:spacing w:after="120" w:line="252" w:lineRule="auto"/>
        <w:rPr>
          <w:b/>
          <w:iCs/>
          <w:sz w:val="28"/>
          <w:szCs w:val="28"/>
        </w:rPr>
      </w:pPr>
      <w:r>
        <w:rPr>
          <w:b/>
          <w:iCs/>
          <w:sz w:val="28"/>
          <w:szCs w:val="28"/>
        </w:rPr>
        <w:t>5.3. Содержание семинаров, практических занятий</w:t>
      </w:r>
      <w:bookmarkStart w:id="19" w:name="_Toc324441758"/>
      <w:bookmarkEnd w:id="19"/>
    </w:p>
    <w:tbl>
      <w:tblPr>
        <w:tblStyle w:val="34"/>
        <w:tblW w:w="9750" w:type="dxa"/>
        <w:tblLayout w:type="fixed"/>
        <w:tblLook w:val="04A0" w:firstRow="1" w:lastRow="0" w:firstColumn="1" w:lastColumn="0" w:noHBand="0" w:noVBand="1"/>
      </w:tblPr>
      <w:tblGrid>
        <w:gridCol w:w="2062"/>
        <w:gridCol w:w="6155"/>
        <w:gridCol w:w="1533"/>
      </w:tblGrid>
      <w:tr w:rsidR="006B4142">
        <w:tc>
          <w:tcPr>
            <w:tcW w:w="2062" w:type="dxa"/>
          </w:tcPr>
          <w:p w:rsidR="006B4142" w:rsidRDefault="00676E1A">
            <w:pPr>
              <w:keepNext/>
              <w:widowControl w:val="0"/>
              <w:jc w:val="center"/>
              <w:rPr>
                <w:b/>
              </w:rPr>
            </w:pPr>
            <w:r>
              <w:rPr>
                <w:b/>
              </w:rPr>
              <w:lastRenderedPageBreak/>
              <w:t>Наименование тем (разделов) дисциплины</w:t>
            </w:r>
          </w:p>
        </w:tc>
        <w:tc>
          <w:tcPr>
            <w:tcW w:w="6155" w:type="dxa"/>
          </w:tcPr>
          <w:p w:rsidR="006B4142" w:rsidRDefault="00676E1A">
            <w:pPr>
              <w:keepNext/>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33" w:type="dxa"/>
          </w:tcPr>
          <w:p w:rsidR="006B4142" w:rsidRDefault="00676E1A">
            <w:pPr>
              <w:keepNext/>
              <w:widowControl w:val="0"/>
              <w:jc w:val="center"/>
              <w:rPr>
                <w:b/>
              </w:rPr>
            </w:pPr>
            <w:r>
              <w:rPr>
                <w:b/>
              </w:rPr>
              <w:t>Формы проведения занятий</w:t>
            </w:r>
          </w:p>
        </w:tc>
      </w:tr>
      <w:tr w:rsidR="006B4142">
        <w:trPr>
          <w:trHeight w:val="20"/>
        </w:trPr>
        <w:tc>
          <w:tcPr>
            <w:tcW w:w="2062" w:type="dxa"/>
          </w:tcPr>
          <w:p w:rsidR="006B4142" w:rsidRDefault="00676E1A">
            <w:pPr>
              <w:keepNext/>
              <w:widowControl w:val="0"/>
              <w:rPr>
                <w:bCs/>
                <w:sz w:val="22"/>
                <w:szCs w:val="22"/>
              </w:rPr>
            </w:pPr>
            <w:r>
              <w:rPr>
                <w:bCs/>
                <w:sz w:val="22"/>
                <w:szCs w:val="22"/>
              </w:rPr>
              <w:t>Тема 1. Содержание государственного финансового контроля</w:t>
            </w:r>
          </w:p>
        </w:tc>
        <w:tc>
          <w:tcPr>
            <w:tcW w:w="6155" w:type="dxa"/>
          </w:tcPr>
          <w:p w:rsidR="006B4142" w:rsidRDefault="00676E1A">
            <w:pPr>
              <w:pStyle w:val="afd"/>
              <w:ind w:left="0" w:firstLine="0"/>
              <w:rPr>
                <w:sz w:val="22"/>
                <w:szCs w:val="22"/>
              </w:rPr>
            </w:pPr>
            <w:r>
              <w:rPr>
                <w:sz w:val="22"/>
                <w:szCs w:val="22"/>
              </w:rPr>
              <w:t>1. Сущность финансового контроля и его роль в управлении финансами.</w:t>
            </w:r>
          </w:p>
          <w:p w:rsidR="006B4142" w:rsidRDefault="00676E1A">
            <w:pPr>
              <w:pStyle w:val="afd"/>
              <w:ind w:left="0" w:firstLine="0"/>
              <w:rPr>
                <w:sz w:val="22"/>
                <w:szCs w:val="22"/>
              </w:rPr>
            </w:pPr>
            <w:r>
              <w:rPr>
                <w:sz w:val="22"/>
                <w:szCs w:val="22"/>
              </w:rPr>
              <w:t xml:space="preserve">2. Государственный финансовый контроль, его назначение. </w:t>
            </w:r>
          </w:p>
          <w:p w:rsidR="006B4142" w:rsidRDefault="00676E1A">
            <w:pPr>
              <w:pStyle w:val="afd"/>
              <w:ind w:left="0" w:firstLine="0"/>
              <w:rPr>
                <w:sz w:val="22"/>
                <w:szCs w:val="22"/>
              </w:rPr>
            </w:pPr>
            <w:r>
              <w:rPr>
                <w:sz w:val="22"/>
                <w:szCs w:val="22"/>
              </w:rPr>
              <w:t xml:space="preserve">3. Особенности государственного аудита в финансово-бюджетной сфере. </w:t>
            </w:r>
          </w:p>
          <w:p w:rsidR="006B4142" w:rsidRDefault="00676E1A">
            <w:pPr>
              <w:pStyle w:val="afd"/>
              <w:ind w:left="0" w:firstLine="0"/>
              <w:rPr>
                <w:sz w:val="22"/>
                <w:szCs w:val="22"/>
              </w:rPr>
            </w:pPr>
            <w:r>
              <w:rPr>
                <w:sz w:val="22"/>
                <w:szCs w:val="22"/>
              </w:rPr>
              <w:t xml:space="preserve">4. Органы государственного финансового контроля в системе государственного управления. </w:t>
            </w:r>
          </w:p>
          <w:p w:rsidR="006B4142" w:rsidRDefault="00676E1A">
            <w:pPr>
              <w:pStyle w:val="afd"/>
              <w:ind w:left="0" w:firstLine="0"/>
              <w:rPr>
                <w:sz w:val="22"/>
                <w:szCs w:val="22"/>
              </w:rPr>
            </w:pPr>
            <w:r>
              <w:rPr>
                <w:sz w:val="22"/>
                <w:szCs w:val="22"/>
              </w:rPr>
              <w:t xml:space="preserve">5. Основы внутреннего финансового контроля и внутреннего финансового аудита в секторе государственного управления. </w:t>
            </w:r>
          </w:p>
          <w:p w:rsidR="006B4142" w:rsidRDefault="00676E1A">
            <w:pPr>
              <w:pStyle w:val="afd"/>
              <w:ind w:left="0" w:firstLine="0"/>
              <w:rPr>
                <w:sz w:val="22"/>
                <w:szCs w:val="22"/>
              </w:rPr>
            </w:pPr>
            <w:r>
              <w:rPr>
                <w:sz w:val="22"/>
                <w:szCs w:val="22"/>
              </w:rPr>
              <w:t xml:space="preserve">6. Внутренний контроль в государственных учреждениях. </w:t>
            </w:r>
          </w:p>
          <w:p w:rsidR="006B4142" w:rsidRDefault="00676E1A">
            <w:pPr>
              <w:pStyle w:val="afd"/>
              <w:ind w:left="0" w:firstLine="0"/>
              <w:rPr>
                <w:sz w:val="22"/>
                <w:szCs w:val="22"/>
              </w:rPr>
            </w:pPr>
            <w:r>
              <w:rPr>
                <w:sz w:val="22"/>
                <w:szCs w:val="22"/>
              </w:rPr>
              <w:t xml:space="preserve">7. Налоговый и таможенный контроль в системе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8. Банковский, страховой надзор и надзор в сфере финансовых рынков. </w:t>
            </w:r>
          </w:p>
          <w:p w:rsidR="006B4142" w:rsidRDefault="00676E1A">
            <w:pPr>
              <w:pStyle w:val="afd"/>
              <w:ind w:left="0" w:firstLine="0"/>
              <w:rPr>
                <w:sz w:val="22"/>
                <w:szCs w:val="22"/>
              </w:rPr>
            </w:pPr>
            <w:r>
              <w:rPr>
                <w:sz w:val="22"/>
                <w:szCs w:val="22"/>
              </w:rPr>
              <w:t xml:space="preserve">9. Становление государственного финансового контроля в Российской Федерации. </w:t>
            </w:r>
          </w:p>
          <w:p w:rsidR="006B4142" w:rsidRDefault="00676E1A">
            <w:pPr>
              <w:pStyle w:val="afd"/>
              <w:ind w:left="0" w:firstLine="0"/>
              <w:rPr>
                <w:sz w:val="22"/>
                <w:szCs w:val="22"/>
              </w:rPr>
            </w:pPr>
            <w:r>
              <w:rPr>
                <w:sz w:val="22"/>
                <w:szCs w:val="22"/>
              </w:rPr>
              <w:t xml:space="preserve">10. Этапы реформирования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11. </w:t>
            </w:r>
            <w:proofErr w:type="spellStart"/>
            <w:r>
              <w:rPr>
                <w:sz w:val="22"/>
                <w:szCs w:val="22"/>
              </w:rPr>
              <w:t>Транспарентность</w:t>
            </w:r>
            <w:proofErr w:type="spellEnd"/>
            <w:r>
              <w:rPr>
                <w:sz w:val="22"/>
                <w:szCs w:val="22"/>
              </w:rPr>
              <w:t xml:space="preserve"> (открытость) органов государственного финансового контроля. </w:t>
            </w:r>
          </w:p>
          <w:p w:rsidR="006B4142" w:rsidRDefault="00676E1A">
            <w:pPr>
              <w:pStyle w:val="afd"/>
              <w:ind w:left="0" w:firstLine="0"/>
              <w:rPr>
                <w:sz w:val="22"/>
                <w:szCs w:val="22"/>
              </w:rPr>
            </w:pPr>
            <w:r>
              <w:rPr>
                <w:sz w:val="22"/>
                <w:szCs w:val="22"/>
              </w:rPr>
              <w:t xml:space="preserve">12. </w:t>
            </w:r>
            <w:proofErr w:type="spellStart"/>
            <w:r>
              <w:rPr>
                <w:sz w:val="22"/>
                <w:szCs w:val="22"/>
              </w:rPr>
              <w:t>Цифровизация</w:t>
            </w:r>
            <w:proofErr w:type="spellEnd"/>
            <w:r>
              <w:rPr>
                <w:sz w:val="22"/>
                <w:szCs w:val="22"/>
              </w:rPr>
              <w:t xml:space="preserve"> государственного финансового контроля.</w:t>
            </w:r>
          </w:p>
          <w:p w:rsidR="006B4142" w:rsidRDefault="00676E1A">
            <w:pPr>
              <w:pStyle w:val="ConsPlusNormal"/>
              <w:tabs>
                <w:tab w:val="left" w:pos="-377"/>
                <w:tab w:val="left" w:pos="0"/>
                <w:tab w:val="left" w:pos="335"/>
                <w:tab w:val="left" w:pos="459"/>
                <w:tab w:val="left" w:pos="993"/>
              </w:tabs>
              <w:ind w:firstLine="0"/>
              <w:jc w:val="both"/>
              <w:rPr>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keepNext/>
              <w:widowControl w:val="0"/>
              <w:rPr>
                <w:bCs/>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t>Тема 2.</w:t>
            </w:r>
          </w:p>
          <w:p w:rsidR="006B4142" w:rsidRDefault="00676E1A">
            <w:pPr>
              <w:rPr>
                <w:bCs/>
                <w:color w:val="0000CC"/>
                <w:sz w:val="22"/>
                <w:szCs w:val="22"/>
              </w:rPr>
            </w:pPr>
            <w:r>
              <w:rPr>
                <w:bCs/>
                <w:sz w:val="22"/>
                <w:szCs w:val="22"/>
              </w:rPr>
              <w:t>Внешний государственный финансовый контроль в Российской Федерации</w:t>
            </w:r>
          </w:p>
        </w:tc>
        <w:tc>
          <w:tcPr>
            <w:tcW w:w="6155" w:type="dxa"/>
          </w:tcPr>
          <w:p w:rsidR="006B4142" w:rsidRDefault="00676E1A">
            <w:pPr>
              <w:pStyle w:val="aff9"/>
              <w:numPr>
                <w:ilvl w:val="0"/>
                <w:numId w:val="6"/>
              </w:numPr>
              <w:ind w:left="0" w:firstLine="0"/>
              <w:jc w:val="both"/>
              <w:rPr>
                <w:sz w:val="22"/>
                <w:szCs w:val="22"/>
              </w:rPr>
            </w:pPr>
            <w:r>
              <w:rPr>
                <w:sz w:val="22"/>
                <w:szCs w:val="22"/>
              </w:rPr>
              <w:t xml:space="preserve">Содержание и значение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sz w:val="22"/>
                <w:szCs w:val="22"/>
              </w:rPr>
              <w:t>Организационная структура, задачи, функции и полномочия Счетной палаты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Задачи, функции и полномочия контрольно-счетных органов субъектов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i/>
                <w:iCs/>
                <w:sz w:val="22"/>
                <w:szCs w:val="22"/>
              </w:rPr>
              <w:t>Стандарты организации деятельности Счетной палаты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iCs/>
                <w:sz w:val="22"/>
                <w:szCs w:val="22"/>
              </w:rPr>
              <w:t>Общие стандарты внешнего государственного контроля для проведения контрольных и экспертно-аналитических мероприятий.</w:t>
            </w:r>
            <w:r>
              <w:rPr>
                <w:sz w:val="22"/>
                <w:szCs w:val="22"/>
              </w:rPr>
              <w:t xml:space="preserve"> </w:t>
            </w:r>
          </w:p>
          <w:p w:rsidR="006B4142" w:rsidRDefault="00676E1A">
            <w:pPr>
              <w:pStyle w:val="aff9"/>
              <w:numPr>
                <w:ilvl w:val="0"/>
                <w:numId w:val="6"/>
              </w:numPr>
              <w:ind w:left="0" w:firstLine="0"/>
              <w:jc w:val="both"/>
              <w:rPr>
                <w:sz w:val="22"/>
                <w:szCs w:val="22"/>
              </w:rPr>
            </w:pPr>
            <w:r>
              <w:rPr>
                <w:bCs/>
                <w:sz w:val="22"/>
                <w:szCs w:val="22"/>
              </w:rPr>
              <w:t xml:space="preserve">СГА 101 «Общие правила проведения контрольного мероприятия», </w:t>
            </w:r>
          </w:p>
          <w:p w:rsidR="006B4142" w:rsidRDefault="00676E1A">
            <w:pPr>
              <w:pStyle w:val="aff9"/>
              <w:numPr>
                <w:ilvl w:val="0"/>
                <w:numId w:val="6"/>
              </w:numPr>
              <w:ind w:left="0" w:firstLine="0"/>
              <w:jc w:val="both"/>
              <w:rPr>
                <w:sz w:val="22"/>
                <w:szCs w:val="22"/>
              </w:rPr>
            </w:pPr>
            <w:r>
              <w:rPr>
                <w:bCs/>
                <w:sz w:val="22"/>
                <w:szCs w:val="22"/>
              </w:rPr>
              <w:t xml:space="preserve">СГА 102 «Общие правила проведения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103 «Финансовый аудит (контроль)»</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t>СГА 104 «Аудит эффективности»,</w:t>
            </w:r>
          </w:p>
          <w:p w:rsidR="006B4142" w:rsidRDefault="00676E1A">
            <w:pPr>
              <w:pStyle w:val="aff9"/>
              <w:numPr>
                <w:ilvl w:val="0"/>
                <w:numId w:val="6"/>
              </w:numPr>
              <w:ind w:left="0" w:firstLine="0"/>
              <w:jc w:val="both"/>
              <w:rPr>
                <w:sz w:val="22"/>
                <w:szCs w:val="22"/>
              </w:rPr>
            </w:pPr>
            <w:r>
              <w:rPr>
                <w:sz w:val="22"/>
                <w:szCs w:val="22"/>
              </w:rPr>
              <w:t xml:space="preserve"> </w:t>
            </w:r>
            <w:r>
              <w:rPr>
                <w:bCs/>
                <w:sz w:val="22"/>
                <w:szCs w:val="22"/>
              </w:rPr>
              <w:t xml:space="preserve">СГА 106 «Контроль реализации результатов контрольных и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107 «Управление качеством контрольных и экспертно-аналитических мероприятий»</w:t>
            </w:r>
            <w:r>
              <w:rPr>
                <w:sz w:val="22"/>
                <w:szCs w:val="22"/>
              </w:rPr>
              <w:t>.</w:t>
            </w:r>
          </w:p>
          <w:p w:rsidR="006B4142" w:rsidRDefault="00676E1A">
            <w:pPr>
              <w:pStyle w:val="aff9"/>
              <w:numPr>
                <w:ilvl w:val="0"/>
                <w:numId w:val="6"/>
              </w:numPr>
              <w:ind w:left="0" w:firstLine="0"/>
              <w:jc w:val="both"/>
              <w:rPr>
                <w:sz w:val="22"/>
                <w:szCs w:val="22"/>
              </w:rPr>
            </w:pPr>
            <w:r>
              <w:rPr>
                <w:sz w:val="22"/>
                <w:szCs w:val="22"/>
              </w:rPr>
              <w:t xml:space="preserve"> </w:t>
            </w:r>
            <w:r>
              <w:rPr>
                <w:i/>
                <w:iCs/>
                <w:sz w:val="22"/>
                <w:szCs w:val="22"/>
              </w:rPr>
              <w:t>Стандарты аудита (контроля) федерального бюджета и бюджетов государственных внебюджетных фондов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sz w:val="22"/>
                <w:szCs w:val="22"/>
              </w:rPr>
              <w:t>Специализированные стандарты внешнего государственного аудита (контроля)</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lastRenderedPageBreak/>
              <w:t xml:space="preserve">СГА 302 «Аудит в сфере закупок товаров, работ и услуг, осуществляемых объектами аудита (контроля)». </w:t>
            </w:r>
          </w:p>
          <w:p w:rsidR="006B4142" w:rsidRDefault="00676E1A">
            <w:pPr>
              <w:pStyle w:val="aff9"/>
              <w:numPr>
                <w:ilvl w:val="0"/>
                <w:numId w:val="6"/>
              </w:numPr>
              <w:ind w:left="0" w:firstLine="0"/>
              <w:jc w:val="both"/>
              <w:rPr>
                <w:sz w:val="22"/>
                <w:szCs w:val="22"/>
              </w:rPr>
            </w:pPr>
            <w:r>
              <w:rPr>
                <w:sz w:val="22"/>
                <w:szCs w:val="22"/>
              </w:rPr>
              <w:t>СГА 304 «</w:t>
            </w:r>
            <w:r>
              <w:rPr>
                <w:bCs/>
                <w:sz w:val="22"/>
                <w:szCs w:val="22"/>
              </w:rPr>
              <w:t xml:space="preserve">Аудит государственных и международных инвестиционных проектов». </w:t>
            </w:r>
          </w:p>
          <w:p w:rsidR="006B4142" w:rsidRDefault="00676E1A">
            <w:pPr>
              <w:pStyle w:val="aff9"/>
              <w:numPr>
                <w:ilvl w:val="0"/>
                <w:numId w:val="6"/>
              </w:numPr>
              <w:ind w:left="0" w:firstLine="0"/>
              <w:jc w:val="both"/>
              <w:rPr>
                <w:sz w:val="22"/>
                <w:szCs w:val="22"/>
              </w:rPr>
            </w:pPr>
            <w:r>
              <w:rPr>
                <w:bCs/>
                <w:sz w:val="22"/>
                <w:szCs w:val="22"/>
              </w:rPr>
              <w:t xml:space="preserve">СГА 305 «Аудит федеральных информационных систем и проектов», </w:t>
            </w:r>
          </w:p>
          <w:p w:rsidR="006B4142" w:rsidRDefault="00676E1A">
            <w:pPr>
              <w:pStyle w:val="aff9"/>
              <w:numPr>
                <w:ilvl w:val="0"/>
                <w:numId w:val="6"/>
              </w:numPr>
              <w:ind w:left="0" w:firstLine="0"/>
              <w:jc w:val="both"/>
              <w:rPr>
                <w:sz w:val="22"/>
                <w:szCs w:val="22"/>
              </w:rPr>
            </w:pPr>
            <w:r>
              <w:rPr>
                <w:bCs/>
                <w:sz w:val="22"/>
                <w:szCs w:val="22"/>
              </w:rPr>
              <w:t xml:space="preserve">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p>
          <w:p w:rsidR="006B4142" w:rsidRDefault="00676E1A">
            <w:pPr>
              <w:pStyle w:val="aff9"/>
              <w:numPr>
                <w:ilvl w:val="0"/>
                <w:numId w:val="6"/>
              </w:numPr>
              <w:ind w:left="0" w:firstLine="0"/>
              <w:jc w:val="both"/>
              <w:rPr>
                <w:sz w:val="22"/>
                <w:szCs w:val="22"/>
              </w:rPr>
            </w:pPr>
            <w:r>
              <w:rPr>
                <w:bCs/>
                <w:sz w:val="22"/>
                <w:szCs w:val="22"/>
              </w:rPr>
              <w:t>СГА 311 «Проверка и анализ эффективности внутреннего финансового аудита».</w:t>
            </w:r>
          </w:p>
          <w:p w:rsidR="006B4142" w:rsidRDefault="00676E1A">
            <w:pPr>
              <w:pStyle w:val="aff9"/>
              <w:numPr>
                <w:ilvl w:val="0"/>
                <w:numId w:val="6"/>
              </w:numPr>
              <w:ind w:left="0" w:firstLine="0"/>
              <w:jc w:val="both"/>
              <w:rPr>
                <w:sz w:val="22"/>
                <w:szCs w:val="22"/>
              </w:rPr>
            </w:pPr>
            <w:r>
              <w:rPr>
                <w:bCs/>
                <w:sz w:val="22"/>
                <w:szCs w:val="22"/>
              </w:rPr>
              <w:t xml:space="preserve"> </w:t>
            </w:r>
            <w:r>
              <w:rPr>
                <w:sz w:val="22"/>
                <w:szCs w:val="22"/>
              </w:rPr>
              <w:t xml:space="preserve">Классификатор нарушений, выявляемых в ходе внешнего государственного аудита, его применение. </w:t>
            </w:r>
          </w:p>
          <w:p w:rsidR="006B4142" w:rsidRDefault="00676E1A">
            <w:pPr>
              <w:pStyle w:val="aff9"/>
              <w:numPr>
                <w:ilvl w:val="0"/>
                <w:numId w:val="6"/>
              </w:numPr>
              <w:ind w:left="0" w:firstLine="0"/>
              <w:jc w:val="both"/>
              <w:rPr>
                <w:sz w:val="22"/>
                <w:szCs w:val="22"/>
              </w:rPr>
            </w:pPr>
            <w:r>
              <w:rPr>
                <w:sz w:val="22"/>
                <w:szCs w:val="22"/>
              </w:rPr>
              <w:t>Особенности реализации результатов внешнего государственного финансового контроля.</w:t>
            </w:r>
          </w:p>
          <w:p w:rsidR="006B4142" w:rsidRDefault="00676E1A">
            <w:pPr>
              <w:jc w:val="both"/>
              <w:rPr>
                <w:bCs/>
                <w:color w:val="0000CC"/>
                <w:sz w:val="22"/>
                <w:szCs w:val="22"/>
              </w:rPr>
            </w:pPr>
            <w:r>
              <w:rPr>
                <w:b/>
                <w:sz w:val="22"/>
                <w:szCs w:val="22"/>
              </w:rPr>
              <w:t xml:space="preserve">Рекомендуемые источники: </w:t>
            </w:r>
            <w:r>
              <w:rPr>
                <w:sz w:val="22"/>
                <w:szCs w:val="22"/>
              </w:rPr>
              <w:t>8.1, 8.2.1, 8.2.2</w:t>
            </w:r>
          </w:p>
        </w:tc>
        <w:tc>
          <w:tcPr>
            <w:tcW w:w="1533" w:type="dxa"/>
          </w:tcPr>
          <w:p w:rsidR="006B4142" w:rsidRDefault="00676E1A">
            <w:pPr>
              <w:tabs>
                <w:tab w:val="left" w:pos="709"/>
                <w:tab w:val="left" w:pos="993"/>
              </w:tabs>
              <w:rPr>
                <w:bCs/>
                <w:sz w:val="22"/>
                <w:szCs w:val="22"/>
              </w:rPr>
            </w:pPr>
            <w:r>
              <w:rPr>
                <w:bCs/>
                <w:sz w:val="22"/>
                <w:szCs w:val="22"/>
              </w:rPr>
              <w:lastRenderedPageBreak/>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lastRenderedPageBreak/>
              <w:t>Тема 3. Внутренний государственный финансовый контроль в Российской Федерации</w:t>
            </w:r>
          </w:p>
        </w:tc>
        <w:tc>
          <w:tcPr>
            <w:tcW w:w="6155" w:type="dxa"/>
          </w:tcPr>
          <w:p w:rsidR="006B4142" w:rsidRDefault="00676E1A">
            <w:pPr>
              <w:pStyle w:val="aff9"/>
              <w:widowControl w:val="0"/>
              <w:numPr>
                <w:ilvl w:val="0"/>
                <w:numId w:val="7"/>
              </w:numPr>
              <w:ind w:left="0" w:firstLine="0"/>
              <w:jc w:val="both"/>
              <w:rPr>
                <w:sz w:val="22"/>
                <w:szCs w:val="22"/>
              </w:rPr>
            </w:pPr>
            <w:r>
              <w:rPr>
                <w:sz w:val="22"/>
                <w:szCs w:val="22"/>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f9"/>
              <w:widowControl w:val="0"/>
              <w:numPr>
                <w:ilvl w:val="0"/>
                <w:numId w:val="7"/>
              </w:numPr>
              <w:ind w:left="0" w:firstLine="0"/>
              <w:jc w:val="both"/>
              <w:rPr>
                <w:sz w:val="22"/>
                <w:szCs w:val="22"/>
              </w:rPr>
            </w:pPr>
            <w:r>
              <w:rPr>
                <w:sz w:val="22"/>
                <w:szCs w:val="22"/>
              </w:rPr>
              <w:t xml:space="preserve">Задачи, функции и полномочия Федерального казначейства. </w:t>
            </w:r>
          </w:p>
          <w:p w:rsidR="006B4142" w:rsidRDefault="00676E1A">
            <w:pPr>
              <w:pStyle w:val="aff9"/>
              <w:widowControl w:val="0"/>
              <w:numPr>
                <w:ilvl w:val="0"/>
                <w:numId w:val="7"/>
              </w:numPr>
              <w:ind w:left="0" w:firstLine="0"/>
              <w:jc w:val="both"/>
              <w:rPr>
                <w:sz w:val="22"/>
                <w:szCs w:val="22"/>
              </w:rPr>
            </w:pPr>
            <w:r>
              <w:rPr>
                <w:sz w:val="22"/>
                <w:szCs w:val="22"/>
              </w:rPr>
              <w:t>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w:t>
            </w:r>
          </w:p>
          <w:p w:rsidR="006B4142" w:rsidRDefault="00676E1A">
            <w:pPr>
              <w:pStyle w:val="aff9"/>
              <w:widowControl w:val="0"/>
              <w:numPr>
                <w:ilvl w:val="0"/>
                <w:numId w:val="7"/>
              </w:numPr>
              <w:ind w:left="0" w:firstLine="0"/>
              <w:jc w:val="both"/>
              <w:rPr>
                <w:sz w:val="22"/>
                <w:szCs w:val="22"/>
              </w:rPr>
            </w:pPr>
            <w:r>
              <w:rPr>
                <w:sz w:val="22"/>
                <w:szCs w:val="22"/>
              </w:rPr>
              <w:t xml:space="preserve"> Стандартизация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f9"/>
              <w:widowControl w:val="0"/>
              <w:numPr>
                <w:ilvl w:val="0"/>
                <w:numId w:val="7"/>
              </w:numPr>
              <w:ind w:left="0" w:firstLine="0"/>
              <w:jc w:val="both"/>
              <w:rPr>
                <w:sz w:val="22"/>
                <w:szCs w:val="22"/>
              </w:rPr>
            </w:pPr>
            <w:r>
              <w:rPr>
                <w:rFonts w:eastAsia="Calibri"/>
                <w:sz w:val="22"/>
                <w:szCs w:val="22"/>
              </w:rPr>
              <w:t>Планирование проверок, ревизий и обследований.</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 Проведение проверок, ревизий и обследований и оформление их результатов.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Реализация результатов проверок, ревизий и обследований.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досудебного обжалования решений и действий (бездействия) органов ВГ(М)ФК и их должностных лиц.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составления отчетности о результатах контрольной деятельности. </w:t>
            </w:r>
          </w:p>
          <w:p w:rsidR="006B4142" w:rsidRDefault="00676E1A">
            <w:pPr>
              <w:pStyle w:val="aff9"/>
              <w:widowControl w:val="0"/>
              <w:numPr>
                <w:ilvl w:val="0"/>
                <w:numId w:val="7"/>
              </w:numPr>
              <w:ind w:left="0" w:firstLine="0"/>
              <w:jc w:val="both"/>
              <w:rPr>
                <w:sz w:val="22"/>
                <w:szCs w:val="22"/>
              </w:rPr>
            </w:pPr>
            <w:r>
              <w:rPr>
                <w:sz w:val="22"/>
                <w:szCs w:val="22"/>
              </w:rPr>
              <w:t xml:space="preserve">Риск-ориентированный подход в планировании и организации контрольной деятельности при проведении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sz w:val="22"/>
                <w:szCs w:val="22"/>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ConsPlusNormal"/>
              <w:tabs>
                <w:tab w:val="left" w:pos="-377"/>
                <w:tab w:val="left" w:pos="0"/>
                <w:tab w:val="left" w:pos="317"/>
                <w:tab w:val="left" w:pos="454"/>
                <w:tab w:val="left" w:pos="993"/>
              </w:tabs>
              <w:ind w:firstLine="0"/>
              <w:jc w:val="both"/>
              <w:rPr>
                <w:rFonts w:ascii="Times New Roman" w:hAnsi="Times New Roman" w:cs="Times New Roman"/>
                <w:bCs/>
                <w:sz w:val="22"/>
                <w:szCs w:val="22"/>
                <w:lang w:eastAsia="en-US"/>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4554"/>
        </w:trPr>
        <w:tc>
          <w:tcPr>
            <w:tcW w:w="2062" w:type="dxa"/>
          </w:tcPr>
          <w:p w:rsidR="006B4142" w:rsidRDefault="00676E1A">
            <w:pPr>
              <w:rPr>
                <w:bCs/>
                <w:color w:val="0000CC"/>
                <w:sz w:val="22"/>
                <w:szCs w:val="22"/>
              </w:rPr>
            </w:pPr>
            <w:r>
              <w:rPr>
                <w:bCs/>
                <w:sz w:val="22"/>
                <w:szCs w:val="22"/>
              </w:rPr>
              <w:lastRenderedPageBreak/>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6155" w:type="dxa"/>
          </w:tcPr>
          <w:p w:rsidR="006B4142" w:rsidRDefault="00676E1A">
            <w:pPr>
              <w:pStyle w:val="aff9"/>
              <w:numPr>
                <w:ilvl w:val="0"/>
                <w:numId w:val="8"/>
              </w:numPr>
              <w:ind w:left="0" w:firstLine="0"/>
              <w:jc w:val="both"/>
              <w:rPr>
                <w:sz w:val="22"/>
                <w:szCs w:val="22"/>
              </w:rPr>
            </w:pPr>
            <w:r>
              <w:rPr>
                <w:sz w:val="22"/>
                <w:szCs w:val="22"/>
              </w:rPr>
              <w:t xml:space="preserve">Международная организация высших органов аудита ИНТОСАИ. </w:t>
            </w:r>
          </w:p>
          <w:p w:rsidR="006B4142" w:rsidRDefault="00676E1A">
            <w:pPr>
              <w:pStyle w:val="aff9"/>
              <w:numPr>
                <w:ilvl w:val="0"/>
                <w:numId w:val="8"/>
              </w:numPr>
              <w:ind w:left="0" w:firstLine="0"/>
              <w:jc w:val="both"/>
              <w:rPr>
                <w:sz w:val="22"/>
                <w:szCs w:val="22"/>
              </w:rPr>
            </w:pPr>
            <w:r>
              <w:rPr>
                <w:sz w:val="22"/>
                <w:szCs w:val="22"/>
              </w:rPr>
              <w:t>Специфика построения Международной системы профессиональных документов ИНТОСАИ.</w:t>
            </w:r>
          </w:p>
          <w:p w:rsidR="006B4142" w:rsidRDefault="00676E1A">
            <w:pPr>
              <w:pStyle w:val="aff9"/>
              <w:numPr>
                <w:ilvl w:val="0"/>
                <w:numId w:val="8"/>
              </w:numPr>
              <w:ind w:left="0" w:firstLine="0"/>
              <w:jc w:val="both"/>
              <w:rPr>
                <w:sz w:val="22"/>
                <w:szCs w:val="22"/>
              </w:rPr>
            </w:pPr>
            <w:r>
              <w:rPr>
                <w:sz w:val="22"/>
                <w:szCs w:val="22"/>
              </w:rPr>
              <w:t xml:space="preserve"> Деятельность региональных организаций высших органов аудита (ЕВРОСАИ, АЗОСАИ). </w:t>
            </w:r>
          </w:p>
          <w:p w:rsidR="006B4142" w:rsidRDefault="00676E1A">
            <w:pPr>
              <w:pStyle w:val="aff9"/>
              <w:numPr>
                <w:ilvl w:val="0"/>
                <w:numId w:val="8"/>
              </w:numPr>
              <w:ind w:left="0" w:firstLine="0"/>
              <w:jc w:val="both"/>
              <w:rPr>
                <w:sz w:val="22"/>
                <w:szCs w:val="22"/>
              </w:rPr>
            </w:pPr>
            <w:r>
              <w:rPr>
                <w:sz w:val="22"/>
                <w:szCs w:val="22"/>
              </w:rPr>
              <w:t xml:space="preserve">Обзор деятельности PEMPAL. </w:t>
            </w:r>
          </w:p>
          <w:p w:rsidR="006B4142" w:rsidRDefault="00676E1A">
            <w:pPr>
              <w:pStyle w:val="aff9"/>
              <w:numPr>
                <w:ilvl w:val="0"/>
                <w:numId w:val="8"/>
              </w:numPr>
              <w:ind w:left="0" w:firstLine="0"/>
              <w:jc w:val="both"/>
              <w:rPr>
                <w:sz w:val="22"/>
                <w:szCs w:val="22"/>
              </w:rPr>
            </w:pPr>
            <w:r>
              <w:rPr>
                <w:sz w:val="22"/>
                <w:szCs w:val="22"/>
              </w:rPr>
              <w:t xml:space="preserve">Организация государственного финансового контроля и аудита во Франции.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Великобритании.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Соединенных Штатах Америки.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Германии. </w:t>
            </w:r>
          </w:p>
          <w:p w:rsidR="006B4142" w:rsidRDefault="00676E1A">
            <w:pPr>
              <w:pStyle w:val="aff9"/>
              <w:numPr>
                <w:ilvl w:val="0"/>
                <w:numId w:val="8"/>
              </w:numPr>
              <w:ind w:left="0" w:firstLine="0"/>
              <w:jc w:val="both"/>
              <w:rPr>
                <w:sz w:val="22"/>
                <w:szCs w:val="22"/>
              </w:rPr>
            </w:pPr>
            <w:r>
              <w:rPr>
                <w:sz w:val="22"/>
                <w:szCs w:val="22"/>
              </w:rPr>
              <w:t>Государственный финансовый контроль и аудит в странах СНГ.</w:t>
            </w:r>
          </w:p>
          <w:p w:rsidR="006B4142" w:rsidRDefault="00676E1A">
            <w:pPr>
              <w:pStyle w:val="ConsPlusNormal"/>
              <w:tabs>
                <w:tab w:val="left" w:pos="-377"/>
                <w:tab w:val="left" w:pos="0"/>
                <w:tab w:val="left" w:pos="335"/>
                <w:tab w:val="left" w:pos="454"/>
                <w:tab w:val="left" w:pos="993"/>
              </w:tabs>
              <w:ind w:firstLine="0"/>
              <w:jc w:val="both"/>
              <w:rPr>
                <w:rFonts w:ascii="Times New Roman" w:hAnsi="Times New Roman"/>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sz w:val="22"/>
                <w:szCs w:val="22"/>
              </w:rPr>
            </w:pPr>
            <w:r>
              <w:rPr>
                <w:bCs/>
                <w:sz w:val="22"/>
                <w:szCs w:val="22"/>
              </w:rPr>
              <w:t>Решение тестов. Обсуждение дискуссионных вопросов.</w:t>
            </w:r>
          </w:p>
        </w:tc>
      </w:tr>
    </w:tbl>
    <w:p w:rsidR="006B4142" w:rsidRDefault="006B4142">
      <w:pPr>
        <w:widowControl w:val="0"/>
        <w:spacing w:line="360" w:lineRule="auto"/>
        <w:jc w:val="both"/>
        <w:outlineLvl w:val="0"/>
        <w:rPr>
          <w:b/>
          <w:bCs/>
          <w:sz w:val="28"/>
          <w:szCs w:val="28"/>
        </w:rPr>
      </w:pPr>
    </w:p>
    <w:p w:rsidR="006B4142" w:rsidRDefault="00676E1A">
      <w:pPr>
        <w:widowControl w:val="0"/>
        <w:spacing w:line="360" w:lineRule="auto"/>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6B4142" w:rsidRDefault="00676E1A">
      <w:pPr>
        <w:keepNext/>
        <w:widowControl w:val="0"/>
        <w:spacing w:line="360" w:lineRule="auto"/>
        <w:jc w:val="both"/>
        <w:outlineLvl w:val="0"/>
        <w:rPr>
          <w:b/>
          <w:sz w:val="28"/>
          <w:szCs w:val="28"/>
        </w:rPr>
      </w:pPr>
      <w:bookmarkStart w:id="20" w:name="_Toc34227922"/>
      <w:r>
        <w:rPr>
          <w:b/>
          <w:sz w:val="28"/>
          <w:szCs w:val="28"/>
        </w:rPr>
        <w:t>6.1. Перечень вопросов, отводимых на самостоятельное освоение дисциплины, формы внеаудиторной самостоятельной работы</w:t>
      </w:r>
      <w:bookmarkEnd w:id="20"/>
    </w:p>
    <w:tbl>
      <w:tblPr>
        <w:tblW w:w="9924" w:type="dxa"/>
        <w:tblInd w:w="-147" w:type="dxa"/>
        <w:tblLayout w:type="fixed"/>
        <w:tblLook w:val="01E0" w:firstRow="1" w:lastRow="1" w:firstColumn="1" w:lastColumn="1" w:noHBand="0" w:noVBand="0"/>
      </w:tblPr>
      <w:tblGrid>
        <w:gridCol w:w="2409"/>
        <w:gridCol w:w="4962"/>
        <w:gridCol w:w="2553"/>
      </w:tblGrid>
      <w:tr w:rsidR="006B4142">
        <w:tc>
          <w:tcPr>
            <w:tcW w:w="2409"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rPr>
            </w:pPr>
            <w:r>
              <w:rPr>
                <w:b/>
              </w:rPr>
              <w:t>Наименование тем (разделов) дисциплины</w:t>
            </w:r>
          </w:p>
        </w:tc>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B4142" w:rsidRDefault="00676E1A">
            <w:pPr>
              <w:widowControl w:val="0"/>
              <w:jc w:val="center"/>
              <w:rPr>
                <w:b/>
              </w:rPr>
            </w:pPr>
            <w:r>
              <w:rPr>
                <w:b/>
              </w:rPr>
              <w:t>Перечень вопросов, отводимых на самостоятельное освоение</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bCs/>
              </w:rPr>
            </w:pPr>
            <w:r>
              <w:rPr>
                <w:b/>
                <w:bCs/>
              </w:rPr>
              <w:t xml:space="preserve">Формы внеаудиторной </w:t>
            </w:r>
          </w:p>
          <w:p w:rsidR="006B4142" w:rsidRDefault="00676E1A">
            <w:pPr>
              <w:widowControl w:val="0"/>
              <w:jc w:val="center"/>
              <w:rPr>
                <w:b/>
              </w:rPr>
            </w:pPr>
            <w:r>
              <w:rPr>
                <w:b/>
                <w:bCs/>
              </w:rPr>
              <w:t>самостоятельной работы</w:t>
            </w:r>
          </w:p>
        </w:tc>
      </w:tr>
      <w:tr w:rsidR="006B4142">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Тема 1. Содержание государственного финансового контроля</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rPr>
                <w:bCs/>
              </w:rPr>
            </w:pPr>
            <w:r>
              <w:rPr>
                <w:bCs/>
              </w:rPr>
              <w:t xml:space="preserve">Принципы государственного контроля в финансово-бюджетной сфере и их реализация на практике. </w:t>
            </w:r>
          </w:p>
          <w:p w:rsidR="006B4142" w:rsidRDefault="00676E1A">
            <w:pPr>
              <w:widowControl w:val="0"/>
              <w:jc w:val="both"/>
              <w:rPr>
                <w:bCs/>
              </w:rPr>
            </w:pPr>
            <w:r>
              <w:rPr>
                <w:bCs/>
              </w:rPr>
              <w:t>Развитие и направления государственного контроля в финансово-бюджетной сфере.</w:t>
            </w:r>
          </w:p>
          <w:p w:rsidR="006B4142" w:rsidRDefault="00676E1A">
            <w:pPr>
              <w:widowControl w:val="0"/>
              <w:jc w:val="both"/>
            </w:pPr>
            <w:r>
              <w:t xml:space="preserve">Значение государственного финансового контроля в реализации задач финансовой политики государства, обеспечении финансовой безопасности. </w:t>
            </w:r>
          </w:p>
          <w:p w:rsidR="006B4142" w:rsidRDefault="00676E1A">
            <w:pPr>
              <w:widowControl w:val="0"/>
              <w:jc w:val="both"/>
            </w:pPr>
            <w:r>
              <w:t xml:space="preserve">Обеспечение целостности системы управления как важнейшая функция государственного финансового контроля. </w:t>
            </w:r>
          </w:p>
          <w:p w:rsidR="006B4142" w:rsidRDefault="00676E1A">
            <w:pPr>
              <w:widowControl w:val="0"/>
              <w:jc w:val="both"/>
            </w:pPr>
            <w:r>
              <w:t>Понятие системы государственного (муниципального) финансового контроля. Основные и вспомогательные элементы системы государственного финансового контроля.</w:t>
            </w:r>
          </w:p>
          <w:p w:rsidR="006B4142" w:rsidRDefault="00676E1A">
            <w:pPr>
              <w:widowControl w:val="0"/>
              <w:jc w:val="both"/>
              <w:rPr>
                <w:bCs/>
              </w:rPr>
            </w:pPr>
            <w:r>
              <w:t>Теоретическое и методическое обоснование деятельности контрольных органов.</w:t>
            </w:r>
            <w:r>
              <w:rPr>
                <w:bCs/>
              </w:rPr>
              <w:t xml:space="preserve"> Налоговые нарушения, выявленные при налоговом контроле, меры отношении нарушителей.</w:t>
            </w:r>
          </w:p>
          <w:p w:rsidR="006B4142" w:rsidRDefault="00676E1A">
            <w:pPr>
              <w:widowControl w:val="0"/>
              <w:jc w:val="both"/>
              <w:rPr>
                <w:bCs/>
              </w:rPr>
            </w:pPr>
            <w:r>
              <w:rPr>
                <w:bCs/>
              </w:rPr>
              <w:t xml:space="preserve">Преимущества и недостатки налогового </w:t>
            </w:r>
            <w:r>
              <w:rPr>
                <w:bCs/>
              </w:rPr>
              <w:lastRenderedPageBreak/>
              <w:t>контроля для разных групп налогоплательщиков.</w:t>
            </w:r>
          </w:p>
          <w:p w:rsidR="006B4142" w:rsidRDefault="00676E1A">
            <w:pPr>
              <w:widowControl w:val="0"/>
              <w:jc w:val="both"/>
              <w:rPr>
                <w:bCs/>
              </w:rPr>
            </w:pPr>
            <w:r>
              <w:rPr>
                <w:bCs/>
              </w:rPr>
              <w:t>Инструменты налогового контроля для предотвращения налоговых злоупотреблений и улучшения сбора налогов.</w:t>
            </w:r>
          </w:p>
          <w:p w:rsidR="006B4142" w:rsidRDefault="00676E1A">
            <w:pPr>
              <w:widowControl w:val="0"/>
              <w:jc w:val="both"/>
              <w:rPr>
                <w:bCs/>
              </w:rPr>
            </w:pPr>
            <w:r>
              <w:rPr>
                <w:bCs/>
              </w:rPr>
              <w:t>Перспективы развития налогового контроля.</w:t>
            </w:r>
          </w:p>
          <w:p w:rsidR="006B4142" w:rsidRDefault="00676E1A">
            <w:pPr>
              <w:widowControl w:val="0"/>
              <w:jc w:val="both"/>
              <w:rPr>
                <w:bCs/>
              </w:rPr>
            </w:pPr>
            <w:r>
              <w:rPr>
                <w:bCs/>
              </w:rPr>
              <w:t>Влияние таможенного контроля на международные экономические отношения и меры для обеспечения их эффективности.</w:t>
            </w:r>
          </w:p>
          <w:p w:rsidR="006B4142" w:rsidRDefault="00676E1A">
            <w:pPr>
              <w:widowControl w:val="0"/>
              <w:jc w:val="both"/>
              <w:rPr>
                <w:bCs/>
              </w:rPr>
            </w:pPr>
            <w:r>
              <w:rPr>
                <w:bCs/>
              </w:rPr>
              <w:t>Влияние таможенного контроля на инвестиционный климат государства.</w:t>
            </w:r>
          </w:p>
          <w:p w:rsidR="006B4142" w:rsidRDefault="00676E1A">
            <w:pPr>
              <w:widowControl w:val="0"/>
              <w:jc w:val="both"/>
              <w:rPr>
                <w:bCs/>
              </w:rPr>
            </w:pPr>
            <w:r>
              <w:rPr>
                <w:bCs/>
              </w:rPr>
              <w:t>Правила ИНКОТЕРМС, применяемые в международной практике внешнеторговых операций. Перспективы развития таможенного контроля.</w:t>
            </w:r>
          </w:p>
          <w:p w:rsidR="006B4142" w:rsidRDefault="00676E1A">
            <w:pPr>
              <w:widowControl w:val="0"/>
              <w:jc w:val="both"/>
              <w:rPr>
                <w:bCs/>
              </w:rPr>
            </w:pPr>
            <w:r>
              <w:rPr>
                <w:bCs/>
              </w:rPr>
              <w:t>Влияние таможенного контроля на экономическое развитие страны в долгосрочной перспективе.</w:t>
            </w:r>
          </w:p>
          <w:p w:rsidR="006B4142" w:rsidRDefault="00676E1A">
            <w:pPr>
              <w:widowControl w:val="0"/>
              <w:jc w:val="both"/>
            </w:pPr>
            <w:r>
              <w:t>Теоретическая характеристика органов, осуществляющих валютный контроль.</w:t>
            </w:r>
          </w:p>
          <w:p w:rsidR="006B4142" w:rsidRDefault="00676E1A">
            <w:pPr>
              <w:widowControl w:val="0"/>
              <w:jc w:val="both"/>
            </w:pPr>
            <w:r>
              <w:t>Понятие международных расчетов; формы расчетов: инкассо, аккредитив, банковский перевод; формы кредита; валютные оговорки; методы страхования валютных рисков.</w:t>
            </w:r>
          </w:p>
          <w:p w:rsidR="006B4142" w:rsidRDefault="00676E1A">
            <w:pPr>
              <w:widowControl w:val="0"/>
              <w:jc w:val="both"/>
            </w:pPr>
            <w:r>
              <w:t>Особенности валютного контроля при бартерных операциях.</w:t>
            </w:r>
          </w:p>
          <w:p w:rsidR="006B4142" w:rsidRDefault="00676E1A">
            <w:pPr>
              <w:widowControl w:val="0"/>
              <w:jc w:val="both"/>
            </w:pPr>
            <w:r>
              <w:t>Функции структурных подразделений валютного контроля таможенных органов и налоговых органов Российской Федерации. Формы и методы банковского надзора за деятельностью кредитных организаций, применяемые формы и методы банковского надзора.</w:t>
            </w:r>
          </w:p>
          <w:p w:rsidR="006B4142" w:rsidRDefault="00676E1A">
            <w:pPr>
              <w:widowControl w:val="0"/>
              <w:jc w:val="both"/>
            </w:pPr>
            <w:r>
              <w:t>Надзорная деятельность Центрального Банка Российской Федерации.</w:t>
            </w:r>
          </w:p>
          <w:p w:rsidR="006B4142" w:rsidRDefault="00676E1A">
            <w:pPr>
              <w:widowControl w:val="0"/>
              <w:jc w:val="both"/>
            </w:pPr>
            <w:r>
              <w:t>Надзора за деятельностью профессиональных участников рынка ценных бумаг.</w:t>
            </w:r>
          </w:p>
          <w:p w:rsidR="006B4142" w:rsidRDefault="00676E1A">
            <w:pPr>
              <w:widowControl w:val="0"/>
              <w:jc w:val="both"/>
            </w:pPr>
            <w:r>
              <w:t>Перспективы развития процедуры банковского надзора</w:t>
            </w:r>
          </w:p>
          <w:p w:rsidR="006B4142" w:rsidRDefault="00676E1A">
            <w:pPr>
              <w:widowControl w:val="0"/>
              <w:jc w:val="both"/>
              <w:rPr>
                <w:bCs/>
              </w:rPr>
            </w:pPr>
            <w:r>
              <w:t>Влияние банковского надзора на экономическую безопасность государства.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rPr>
                <w:b/>
                <w:bCs/>
              </w:rPr>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lastRenderedPageBreak/>
              <w:t>Тема 2.</w:t>
            </w:r>
          </w:p>
          <w:p w:rsidR="006B4142" w:rsidRDefault="00676E1A">
            <w:pPr>
              <w:widowControl w:val="0"/>
              <w:rPr>
                <w:b/>
              </w:rPr>
            </w:pPr>
            <w:r>
              <w:rPr>
                <w:b/>
              </w:rPr>
              <w:t>Внешний государственный финансовый контроль в Российской Федерации</w:t>
            </w:r>
          </w:p>
        </w:tc>
        <w:tc>
          <w:tcPr>
            <w:tcW w:w="4962" w:type="dxa"/>
            <w:tcBorders>
              <w:top w:val="single" w:sz="4" w:space="0" w:color="000000"/>
              <w:left w:val="single" w:sz="4" w:space="0" w:color="000000"/>
              <w:bottom w:val="single" w:sz="4" w:space="0" w:color="000000"/>
              <w:right w:val="single" w:sz="4" w:space="0" w:color="000000"/>
            </w:tcBorders>
          </w:tcPr>
          <w:p w:rsidR="006B4142" w:rsidRDefault="003B0F2B">
            <w:pPr>
              <w:widowControl w:val="0"/>
              <w:jc w:val="both"/>
              <w:rPr>
                <w:color w:val="000000" w:themeColor="text1"/>
              </w:rPr>
            </w:pPr>
            <w:hyperlink r:id="rId8">
              <w:r w:rsidR="00676E1A">
                <w:rPr>
                  <w:color w:val="000000" w:themeColor="text1"/>
                </w:rPr>
                <w:t xml:space="preserve">Предварительный аудит формирования федерального бюджета. </w:t>
              </w:r>
            </w:hyperlink>
          </w:p>
          <w:p w:rsidR="006B4142" w:rsidRDefault="003B0F2B">
            <w:pPr>
              <w:widowControl w:val="0"/>
              <w:jc w:val="both"/>
              <w:rPr>
                <w:color w:val="000000" w:themeColor="text1"/>
              </w:rPr>
            </w:pPr>
            <w:hyperlink r:id="rId9">
              <w:r w:rsidR="00676E1A">
                <w:rPr>
                  <w:color w:val="000000" w:themeColor="text1"/>
                </w:rPr>
                <w:t>Оперативный анализ исполнения и контроль за организацией исполнения федерального бюджета</w:t>
              </w:r>
            </w:hyperlink>
            <w:r w:rsidR="00676E1A">
              <w:rPr>
                <w:color w:val="000000" w:themeColor="text1"/>
              </w:rPr>
              <w:t>.</w:t>
            </w:r>
          </w:p>
          <w:p w:rsidR="006B4142" w:rsidRDefault="003B0F2B">
            <w:pPr>
              <w:widowControl w:val="0"/>
              <w:jc w:val="both"/>
              <w:rPr>
                <w:color w:val="000000" w:themeColor="text1"/>
              </w:rPr>
            </w:pPr>
            <w:hyperlink r:id="rId10">
              <w:r w:rsidR="00676E1A">
                <w:rPr>
                  <w:color w:val="000000" w:themeColor="text1"/>
                </w:rPr>
                <w:t>Последующий контроль за исполнением федерального бюджета</w:t>
              </w:r>
            </w:hyperlink>
            <w:r w:rsidR="00676E1A">
              <w:rPr>
                <w:color w:val="000000" w:themeColor="text1"/>
              </w:rPr>
              <w:t>.</w:t>
            </w:r>
          </w:p>
          <w:p w:rsidR="006B4142" w:rsidRDefault="00676E1A">
            <w:pPr>
              <w:widowControl w:val="0"/>
              <w:jc w:val="both"/>
            </w:pPr>
            <w:r>
              <w:rPr>
                <w:color w:val="000000" w:themeColor="text1"/>
              </w:rPr>
              <w:t xml:space="preserve">Экспертно-аналитическая </w:t>
            </w:r>
            <w:r>
              <w:t>деятельность органов государственного финансового контроля, ее содержание.</w:t>
            </w:r>
          </w:p>
          <w:p w:rsidR="006B4142" w:rsidRDefault="00676E1A">
            <w:pPr>
              <w:widowControl w:val="0"/>
              <w:jc w:val="both"/>
            </w:pPr>
            <w:r>
              <w:t xml:space="preserve">Экспертно-аналитические и контрольные </w:t>
            </w:r>
            <w:r>
              <w:lastRenderedPageBreak/>
              <w:t>мероприятия, осуществляемые в ходе исполнения бюджета текущего года и в ходе исполнения закона о бюджете за отчетный год.</w:t>
            </w:r>
          </w:p>
          <w:p w:rsidR="006B4142" w:rsidRDefault="00676E1A">
            <w:pPr>
              <w:widowControl w:val="0"/>
              <w:jc w:val="both"/>
              <w:rPr>
                <w:bCs/>
                <w:color w:val="0000CC"/>
              </w:rPr>
            </w:pPr>
            <w:r>
              <w:t>Экспертиза бюджетного законодательства и подготовка аналитических материалов.</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t>Тема 3.</w:t>
            </w:r>
          </w:p>
          <w:p w:rsidR="006B4142" w:rsidRDefault="00676E1A">
            <w:pPr>
              <w:widowControl w:val="0"/>
            </w:pPr>
            <w:r>
              <w:rPr>
                <w:b/>
              </w:rPr>
              <w:t>Внутренний государственный финансовый контроль</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Cs/>
              </w:rPr>
            </w:pPr>
            <w:r>
              <w:rPr>
                <w:bCs/>
              </w:rPr>
              <w:t>Внутренний государственный финансовый контроль за использованием средств федерального бюджета и средств государственных внебюджетных фондов Российской Федерации на текущий и капитальный ремонт, строительство и реконструкцию объектов капитального строительства.</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color w:val="0000CC"/>
              </w:rPr>
            </w:pPr>
            <w:r>
              <w:rPr>
                <w:bCs/>
              </w:rPr>
              <w:t>Основные задачи, цели и формы внутреннего муниципального финансового контроля.</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
                <w:bCs/>
              </w:rPr>
            </w:pPr>
            <w:r>
              <w:rPr>
                <w:b/>
                <w:bCs/>
              </w:rPr>
              <w:t xml:space="preserve">Тема 4. </w:t>
            </w:r>
          </w:p>
          <w:p w:rsidR="006B4142" w:rsidRDefault="00676E1A">
            <w:pPr>
              <w:widowControl w:val="0"/>
              <w:jc w:val="both"/>
              <w:rPr>
                <w:b/>
                <w:bCs/>
              </w:rPr>
            </w:pPr>
            <w:r>
              <w:rPr>
                <w:b/>
                <w:bCs/>
              </w:rPr>
              <w:t>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tabs>
                <w:tab w:val="left" w:pos="1276"/>
              </w:tabs>
              <w:contextualSpacing/>
              <w:jc w:val="both"/>
              <w:rPr>
                <w:rFonts w:eastAsia="Calibri"/>
              </w:rPr>
            </w:pPr>
            <w:r>
              <w:rPr>
                <w:rFonts w:eastAsia="Calibri"/>
              </w:rPr>
              <w:t xml:space="preserve">Охарактеризуйте специфику организации государственного финансового контроля и аудита во Франции. Функции Счетного суда Франции. Направления государственного аудита во Франции.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Великобритании. </w:t>
            </w:r>
          </w:p>
          <w:p w:rsidR="006B4142" w:rsidRDefault="00676E1A">
            <w:pPr>
              <w:widowControl w:val="0"/>
              <w:jc w:val="both"/>
              <w:rPr>
                <w:rFonts w:eastAsia="Calibri"/>
              </w:rPr>
            </w:pPr>
            <w:r>
              <w:rPr>
                <w:bCs/>
              </w:rPr>
              <w:t xml:space="preserve">Функции </w:t>
            </w:r>
            <w:r>
              <w:rPr>
                <w:rFonts w:eastAsia="Calibri"/>
              </w:rPr>
              <w:t>Национального управления аудита Великобритании</w:t>
            </w:r>
            <w:r>
              <w:rPr>
                <w:bCs/>
              </w:rPr>
              <w:t>. Особенности аудита эффективности в практике Национального управления аудита Великобритании. С</w:t>
            </w:r>
            <w:r>
              <w:rPr>
                <w:rFonts w:eastAsia="Calibri"/>
              </w:rPr>
              <w:t xml:space="preserve">пецифика организации государственного финансового контроля и аудита в США. </w:t>
            </w:r>
          </w:p>
          <w:p w:rsidR="006B4142" w:rsidRDefault="00676E1A">
            <w:pPr>
              <w:widowControl w:val="0"/>
              <w:jc w:val="both"/>
              <w:rPr>
                <w:rFonts w:eastAsia="Calibri"/>
              </w:rPr>
            </w:pPr>
            <w:r>
              <w:rPr>
                <w:rFonts w:eastAsia="Calibri"/>
              </w:rPr>
              <w:t xml:space="preserve">Функции Государственного контрольного управления США.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Германии. Функции </w:t>
            </w:r>
            <w:r>
              <w:rPr>
                <w:rFonts w:eastAsia="Calibri"/>
                <w:bCs/>
              </w:rPr>
              <w:t xml:space="preserve">Федеральной счетной палатой </w:t>
            </w:r>
            <w:r>
              <w:rPr>
                <w:bCs/>
              </w:rPr>
              <w:t xml:space="preserve">Германии. </w:t>
            </w:r>
          </w:p>
          <w:p w:rsidR="006B4142" w:rsidRDefault="00676E1A">
            <w:pPr>
              <w:widowControl w:val="0"/>
              <w:jc w:val="both"/>
              <w:rPr>
                <w:bCs/>
                <w:kern w:val="2"/>
              </w:rPr>
            </w:pPr>
            <w:r>
              <w:rPr>
                <w:bCs/>
              </w:rPr>
              <w:t xml:space="preserve">Специфика организации государственного финансового контроля и аудита в странах СНГ. </w:t>
            </w:r>
          </w:p>
          <w:p w:rsidR="006B4142" w:rsidRDefault="00676E1A">
            <w:pPr>
              <w:widowControl w:val="0"/>
              <w:contextualSpacing/>
              <w:jc w:val="both"/>
            </w:pPr>
            <w:r>
              <w:rPr>
                <w:bCs/>
                <w:kern w:val="2"/>
              </w:rPr>
              <w:t xml:space="preserve">Роль Межпарламентской Ассамблеи государств-участников СНГ в развитии механизмов </w:t>
            </w:r>
            <w:r>
              <w:rPr>
                <w:bCs/>
              </w:rPr>
              <w:t xml:space="preserve">государственного финансового контроля и аудита. </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bl>
    <w:p w:rsidR="006B4142" w:rsidRDefault="00676E1A">
      <w:pPr>
        <w:pStyle w:val="2"/>
        <w:spacing w:before="120" w:line="360" w:lineRule="auto"/>
        <w:ind w:firstLine="709"/>
        <w:jc w:val="both"/>
        <w:rPr>
          <w:szCs w:val="28"/>
        </w:rPr>
      </w:pPr>
      <w:bookmarkStart w:id="21" w:name="_Hlk529151187"/>
      <w:bookmarkStart w:id="22" w:name="_Toc34227923"/>
      <w:bookmarkEnd w:id="21"/>
      <w:r>
        <w:rPr>
          <w:szCs w:val="28"/>
        </w:rPr>
        <w:lastRenderedPageBreak/>
        <w:t>6.2. Перечень вопросов, заданий, тем для подготовки к текущему контролю</w:t>
      </w:r>
      <w:bookmarkEnd w:id="22"/>
    </w:p>
    <w:p w:rsidR="006B4142" w:rsidRDefault="00676E1A">
      <w:pPr>
        <w:spacing w:line="360" w:lineRule="auto"/>
        <w:ind w:firstLine="709"/>
        <w:jc w:val="both"/>
        <w:rPr>
          <w:b/>
          <w:sz w:val="28"/>
          <w:szCs w:val="28"/>
        </w:rPr>
      </w:pPr>
      <w:r>
        <w:rPr>
          <w:b/>
          <w:sz w:val="28"/>
          <w:szCs w:val="28"/>
        </w:rPr>
        <w:t>6.2.1. Домашнее творческое задание (примерное)</w:t>
      </w:r>
    </w:p>
    <w:p w:rsidR="006B4142" w:rsidRDefault="00676E1A">
      <w:pPr>
        <w:spacing w:line="360" w:lineRule="auto"/>
        <w:ind w:firstLine="709"/>
        <w:rPr>
          <w:b/>
          <w:sz w:val="28"/>
          <w:szCs w:val="28"/>
        </w:rPr>
      </w:pPr>
      <w:r>
        <w:rPr>
          <w:b/>
          <w:sz w:val="28"/>
          <w:szCs w:val="28"/>
        </w:rPr>
        <w:t>Задание 1.</w:t>
      </w:r>
    </w:p>
    <w:p w:rsidR="006B4142" w:rsidRDefault="00676E1A">
      <w:pPr>
        <w:spacing w:line="360" w:lineRule="auto"/>
        <w:ind w:firstLine="709"/>
        <w:jc w:val="both"/>
        <w:rPr>
          <w:sz w:val="28"/>
          <w:szCs w:val="28"/>
        </w:rPr>
      </w:pPr>
      <w:r>
        <w:rPr>
          <w:sz w:val="28"/>
          <w:szCs w:val="28"/>
        </w:rPr>
        <w:t>Анализ основных функций и полномочий внутреннего государственного финансового контроля (Федеральное Казначейство). Провести анализ основных параметров и показателей деятельности Федерального казначейства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2.</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(Счетной палаты Российской Федерации). Провести анализ основных параметров и показателей деятельности Счетной Палаты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3. </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(контрольно-счетных органов субъектов Российской Федерации). Провести анализ основных параметров и показателей деятельности контрольно-счетных органов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4.</w:t>
      </w:r>
    </w:p>
    <w:p w:rsidR="006B4142" w:rsidRDefault="00676E1A">
      <w:pPr>
        <w:spacing w:line="360" w:lineRule="auto"/>
        <w:ind w:firstLine="709"/>
        <w:jc w:val="both"/>
        <w:rPr>
          <w:sz w:val="28"/>
          <w:szCs w:val="28"/>
        </w:rPr>
      </w:pPr>
      <w:r>
        <w:rPr>
          <w:sz w:val="28"/>
          <w:szCs w:val="28"/>
        </w:rPr>
        <w:t>Анализ осуществления контрольной деятельности органа внутреннего государственного контроля в финансово-бюджетной сфере за пять лет. (Федеральное казначейство).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5. </w:t>
      </w:r>
    </w:p>
    <w:p w:rsidR="006B4142" w:rsidRDefault="00676E1A">
      <w:pPr>
        <w:spacing w:line="360" w:lineRule="auto"/>
        <w:ind w:firstLine="709"/>
        <w:jc w:val="both"/>
        <w:rPr>
          <w:sz w:val="28"/>
          <w:szCs w:val="28"/>
        </w:rPr>
      </w:pPr>
      <w:r>
        <w:rPr>
          <w:sz w:val="28"/>
          <w:szCs w:val="28"/>
        </w:rPr>
        <w:t>Анализ осуществления контрольных функций органа внутреннего государственного контроля по внешнему контролю качества работы аудиторских организаций.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lastRenderedPageBreak/>
        <w:t xml:space="preserve">Задание 6. </w:t>
      </w:r>
    </w:p>
    <w:p w:rsidR="006B4142" w:rsidRDefault="00676E1A">
      <w:pPr>
        <w:spacing w:line="360" w:lineRule="auto"/>
        <w:ind w:firstLine="709"/>
        <w:jc w:val="both"/>
        <w:rPr>
          <w:sz w:val="28"/>
          <w:szCs w:val="28"/>
        </w:rPr>
      </w:pPr>
      <w:r>
        <w:rPr>
          <w:sz w:val="28"/>
          <w:szCs w:val="28"/>
        </w:rPr>
        <w:t>Анализ регламентации (нормативно-правовых документов) внутренней организации в Федеральном казначействе работ по осуществлению контроля в финансово-бюджетной сфере. Сформулируйте выводы по результатам проведенного исследования.</w:t>
      </w:r>
    </w:p>
    <w:p w:rsidR="00295E8C" w:rsidRDefault="00295E8C">
      <w:pPr>
        <w:spacing w:line="360" w:lineRule="auto"/>
        <w:ind w:firstLine="709"/>
        <w:jc w:val="both"/>
        <w:rPr>
          <w:sz w:val="28"/>
          <w:szCs w:val="28"/>
        </w:rPr>
      </w:pPr>
    </w:p>
    <w:p w:rsidR="00295E8C" w:rsidRDefault="00295E8C">
      <w:pPr>
        <w:spacing w:line="360" w:lineRule="auto"/>
        <w:ind w:firstLine="709"/>
        <w:jc w:val="both"/>
        <w:rPr>
          <w:sz w:val="28"/>
          <w:szCs w:val="28"/>
        </w:rPr>
      </w:pPr>
    </w:p>
    <w:p w:rsidR="006B4142" w:rsidRDefault="00676E1A">
      <w:pPr>
        <w:pStyle w:val="1"/>
        <w:ind w:firstLine="709"/>
        <w:jc w:val="both"/>
        <w:rPr>
          <w:b/>
          <w:sz w:val="28"/>
          <w:szCs w:val="28"/>
        </w:rPr>
      </w:pPr>
      <w:bookmarkStart w:id="23" w:name="_Toc34227926"/>
      <w:bookmarkStart w:id="24" w:name="_Toc462852066"/>
      <w:r>
        <w:rPr>
          <w:b/>
          <w:sz w:val="28"/>
          <w:szCs w:val="28"/>
        </w:rPr>
        <w:t>7. Фонд оценочных средств для проведения промежуточной аттестации обучающихся по дисциплине</w:t>
      </w:r>
      <w:bookmarkEnd w:id="23"/>
      <w:bookmarkEnd w:id="24"/>
    </w:p>
    <w:p w:rsidR="006B4142" w:rsidRDefault="00676E1A">
      <w:pPr>
        <w:spacing w:line="360" w:lineRule="auto"/>
        <w:ind w:firstLine="709"/>
        <w:jc w:val="both"/>
        <w:rPr>
          <w:sz w:val="28"/>
          <w:szCs w:val="28"/>
        </w:rPr>
      </w:pPr>
      <w:r>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295E8C" w:rsidRDefault="00295E8C">
      <w:pPr>
        <w:spacing w:line="360" w:lineRule="auto"/>
        <w:ind w:firstLine="709"/>
        <w:jc w:val="both"/>
        <w:rPr>
          <w:b/>
          <w:color w:val="000000"/>
          <w:sz w:val="28"/>
          <w:szCs w:val="28"/>
        </w:rPr>
      </w:pPr>
    </w:p>
    <w:p w:rsidR="006B4142" w:rsidRDefault="00676E1A">
      <w:pPr>
        <w:pStyle w:val="2"/>
        <w:spacing w:line="360" w:lineRule="auto"/>
        <w:ind w:firstLine="708"/>
        <w:jc w:val="both"/>
        <w:rPr>
          <w:szCs w:val="28"/>
        </w:rPr>
      </w:pPr>
      <w:bookmarkStart w:id="25" w:name="_Toc34227927"/>
      <w:bookmarkStart w:id="26" w:name="_Toc529894758"/>
      <w:r>
        <w:rPr>
          <w:szCs w:val="28"/>
        </w:rPr>
        <w:t>Типовые контрольные задания или иные материалы, необходимые для оценки индикаторов достижения компетенций, умений и знаний</w:t>
      </w:r>
      <w:bookmarkEnd w:id="25"/>
      <w:bookmarkEnd w:id="26"/>
    </w:p>
    <w:p w:rsidR="006B4142" w:rsidRDefault="006B4142">
      <w:pPr>
        <w:sectPr w:rsidR="006B4142">
          <w:footerReference w:type="default" r:id="rId11"/>
          <w:footerReference w:type="first" r:id="rId12"/>
          <w:pgSz w:w="11906" w:h="16838"/>
          <w:pgMar w:top="1134" w:right="851" w:bottom="1134" w:left="1418" w:header="0" w:footer="709" w:gutter="0"/>
          <w:pgNumType w:start="1"/>
          <w:cols w:space="720"/>
          <w:formProt w:val="0"/>
          <w:titlePg/>
          <w:docGrid w:linePitch="360"/>
        </w:sectPr>
      </w:pPr>
    </w:p>
    <w:p w:rsidR="006B4142" w:rsidRDefault="00676E1A">
      <w:pPr>
        <w:pStyle w:val="1"/>
        <w:ind w:firstLine="720"/>
        <w:jc w:val="both"/>
        <w:rPr>
          <w:sz w:val="28"/>
          <w:szCs w:val="28"/>
        </w:rPr>
      </w:pPr>
      <w:r>
        <w:rPr>
          <w:sz w:val="28"/>
          <w:szCs w:val="28"/>
        </w:rPr>
        <w:lastRenderedPageBreak/>
        <w:t>7.2. Типовые контрольные задания и материалы, необходимые для оценки знаний, умений</w:t>
      </w:r>
      <w:r w:rsidR="00295E8C">
        <w:rPr>
          <w:sz w:val="28"/>
          <w:szCs w:val="28"/>
        </w:rPr>
        <w:t>.</w:t>
      </w:r>
    </w:p>
    <w:tbl>
      <w:tblPr>
        <w:tblStyle w:val="34"/>
        <w:tblW w:w="14596" w:type="dxa"/>
        <w:tblLayout w:type="fixed"/>
        <w:tblLook w:val="04A0" w:firstRow="1" w:lastRow="0" w:firstColumn="1" w:lastColumn="0" w:noHBand="0" w:noVBand="1"/>
      </w:tblPr>
      <w:tblGrid>
        <w:gridCol w:w="1697"/>
        <w:gridCol w:w="2551"/>
        <w:gridCol w:w="3402"/>
        <w:gridCol w:w="6946"/>
      </w:tblGrid>
      <w:tr w:rsidR="006B4142" w:rsidTr="0004057A">
        <w:tc>
          <w:tcPr>
            <w:tcW w:w="1697" w:type="dxa"/>
          </w:tcPr>
          <w:p w:rsidR="006B4142" w:rsidRDefault="00676E1A">
            <w:pPr>
              <w:jc w:val="center"/>
              <w:rPr>
                <w:b/>
                <w:sz w:val="20"/>
                <w:szCs w:val="20"/>
              </w:rPr>
            </w:pPr>
            <w:r>
              <w:rPr>
                <w:b/>
                <w:sz w:val="20"/>
                <w:szCs w:val="20"/>
              </w:rPr>
              <w:t>Наименование компетенции</w:t>
            </w:r>
          </w:p>
        </w:tc>
        <w:tc>
          <w:tcPr>
            <w:tcW w:w="2551" w:type="dxa"/>
          </w:tcPr>
          <w:p w:rsidR="006B4142" w:rsidRDefault="00676E1A">
            <w:pPr>
              <w:tabs>
                <w:tab w:val="left" w:pos="0"/>
              </w:tabs>
              <w:jc w:val="center"/>
              <w:rPr>
                <w:b/>
                <w:sz w:val="20"/>
                <w:szCs w:val="20"/>
              </w:rPr>
            </w:pPr>
            <w:r>
              <w:rPr>
                <w:b/>
                <w:bCs/>
                <w:sz w:val="20"/>
                <w:szCs w:val="20"/>
              </w:rPr>
              <w:t>Наименование индикаторов достижения компетенции</w:t>
            </w:r>
          </w:p>
        </w:tc>
        <w:tc>
          <w:tcPr>
            <w:tcW w:w="3402" w:type="dxa"/>
          </w:tcPr>
          <w:p w:rsidR="006B4142" w:rsidRDefault="00676E1A">
            <w:pPr>
              <w:pStyle w:val="aff5"/>
              <w:jc w:val="center"/>
              <w:rPr>
                <w:b/>
                <w:sz w:val="20"/>
                <w:szCs w:val="20"/>
              </w:rPr>
            </w:pPr>
            <w:r>
              <w:rPr>
                <w:b/>
                <w:bCs/>
                <w:sz w:val="20"/>
                <w:szCs w:val="20"/>
              </w:rPr>
              <w:t>Результаты обучения (умения и знания), соотнесенные с индикаторами достижения компетенции</w:t>
            </w:r>
          </w:p>
        </w:tc>
        <w:tc>
          <w:tcPr>
            <w:tcW w:w="6946" w:type="dxa"/>
          </w:tcPr>
          <w:p w:rsidR="006B4142" w:rsidRDefault="00676E1A">
            <w:pPr>
              <w:pStyle w:val="aff5"/>
              <w:jc w:val="center"/>
              <w:rPr>
                <w:b/>
                <w:bCs/>
                <w:sz w:val="20"/>
                <w:szCs w:val="20"/>
              </w:rPr>
            </w:pPr>
            <w:r>
              <w:rPr>
                <w:b/>
                <w:sz w:val="20"/>
                <w:szCs w:val="20"/>
              </w:rPr>
              <w:t>Типовые контрольные задания</w:t>
            </w:r>
          </w:p>
        </w:tc>
      </w:tr>
      <w:tr w:rsidR="006B4142" w:rsidTr="0004057A">
        <w:tc>
          <w:tcPr>
            <w:tcW w:w="14596" w:type="dxa"/>
            <w:gridSpan w:val="4"/>
          </w:tcPr>
          <w:p w:rsidR="006B4142" w:rsidRDefault="00676E1A">
            <w:pPr>
              <w:spacing w:line="252" w:lineRule="auto"/>
              <w:jc w:val="center"/>
              <w:rPr>
                <w:b/>
                <w:sz w:val="20"/>
                <w:szCs w:val="20"/>
              </w:rPr>
            </w:pPr>
            <w:r>
              <w:rPr>
                <w:rFonts w:eastAsiaTheme="minorEastAsia" w:cstheme="minorBidi"/>
                <w:bCs/>
                <w:color w:val="000000"/>
              </w:rPr>
              <w:t>Профиль «Государственное и муниципальное управление» (2021, 2021 ОЗО)</w:t>
            </w:r>
          </w:p>
        </w:tc>
      </w:tr>
      <w:tr w:rsidR="006B4142" w:rsidTr="0004057A">
        <w:trPr>
          <w:trHeight w:val="699"/>
        </w:trPr>
        <w:tc>
          <w:tcPr>
            <w:tcW w:w="1697" w:type="dxa"/>
            <w:vMerge w:val="restart"/>
          </w:tcPr>
          <w:p w:rsidR="006B4142" w:rsidRDefault="00676E1A">
            <w:pPr>
              <w:jc w:val="both"/>
            </w:pPr>
            <w:r>
              <w:t>ПК</w:t>
            </w:r>
            <w:r w:rsidR="0004057A">
              <w:t>П</w:t>
            </w:r>
            <w:r>
              <w:t>-</w:t>
            </w:r>
            <w:r w:rsidR="0004057A">
              <w:t>3</w:t>
            </w:r>
          </w:p>
          <w:p w:rsidR="006B4142" w:rsidRDefault="00676E1A">
            <w:pPr>
              <w:jc w:val="both"/>
              <w:rPr>
                <w:bCs/>
                <w:sz w:val="20"/>
                <w:szCs w:val="20"/>
              </w:rPr>
            </w:pPr>
            <w: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551" w:type="dxa"/>
          </w:tcPr>
          <w:p w:rsidR="006B4142" w:rsidRDefault="00676E1A">
            <w:pPr>
              <w:tabs>
                <w:tab w:val="left" w:pos="0"/>
              </w:tabs>
              <w:jc w:val="both"/>
              <w:rPr>
                <w:bCs/>
                <w:sz w:val="20"/>
                <w:szCs w:val="20"/>
              </w:rPr>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402" w:type="dxa"/>
          </w:tcPr>
          <w:p w:rsidR="006B4142" w:rsidRDefault="00676E1A">
            <w:pPr>
              <w:jc w:val="both"/>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jc w:val="right"/>
              <w:rPr>
                <w:sz w:val="20"/>
                <w:szCs w:val="20"/>
              </w:rPr>
            </w:pPr>
          </w:p>
        </w:tc>
        <w:tc>
          <w:tcPr>
            <w:tcW w:w="6946" w:type="dxa"/>
          </w:tcPr>
          <w:p w:rsidR="006B4142" w:rsidRDefault="00676E1A">
            <w:pPr>
              <w:rPr>
                <w:b/>
                <w:bCs/>
                <w:sz w:val="23"/>
                <w:szCs w:val="23"/>
              </w:rPr>
            </w:pPr>
            <w:r>
              <w:rPr>
                <w:b/>
                <w:bCs/>
                <w:sz w:val="23"/>
                <w:szCs w:val="23"/>
              </w:rPr>
              <w:t>Задание</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7404" w:type="dxa"/>
              <w:tblLayout w:type="fixed"/>
              <w:tblLook w:val="04A0" w:firstRow="1" w:lastRow="0" w:firstColumn="1" w:lastColumn="0" w:noHBand="0" w:noVBand="1"/>
            </w:tblPr>
            <w:tblGrid>
              <w:gridCol w:w="6270"/>
              <w:gridCol w:w="1134"/>
            </w:tblGrid>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Виды нарушений и недостатков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 xml:space="preserve">Сумма </w:t>
                  </w:r>
                </w:p>
                <w:p w:rsidR="006B4142" w:rsidRDefault="00676E1A">
                  <w:pPr>
                    <w:pStyle w:val="msonormalmailrucssattributepostfix"/>
                    <w:widowControl w:val="0"/>
                    <w:spacing w:beforeAutospacing="0" w:afterAutospacing="0"/>
                    <w:jc w:val="center"/>
                    <w:rPr>
                      <w:sz w:val="18"/>
                      <w:szCs w:val="18"/>
                    </w:rPr>
                  </w:pPr>
                  <w:r>
                    <w:rPr>
                      <w:sz w:val="18"/>
                      <w:szCs w:val="18"/>
                    </w:rPr>
                    <w:t>(тыс. руб.)</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18"/>
                      <w:szCs w:val="18"/>
                    </w:rPr>
                  </w:pPr>
                  <w:r>
                    <w:rPr>
                      <w:sz w:val="18"/>
                      <w:szCs w:val="18"/>
                    </w:rPr>
                    <w:t xml:space="preserve">Отсутствие раздельного учета расходов по содержанию имущества, используемого в приносящей доход деятельности.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250,0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70,0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Остаток субсидии на финансовое обеспечение выполнения государственного задания на конец года документально не обоснован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18"/>
                      <w:szCs w:val="18"/>
                    </w:rPr>
                  </w:pPr>
                  <w:r>
                    <w:rPr>
                      <w:sz w:val="18"/>
                      <w:szCs w:val="18"/>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260,0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Оплата капитального ремонта за счет субсидии на выполнение государственного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140,0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Отнесение общехозяйственных расходов в первоначальную стоимость основных средств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80,0</w:t>
                  </w:r>
                </w:p>
              </w:tc>
            </w:tr>
          </w:tbl>
          <w:p w:rsidR="006B4142" w:rsidRDefault="00676E1A">
            <w:pPr>
              <w:widowControl w:val="0"/>
              <w:jc w:val="both"/>
              <w:rPr>
                <w:b/>
                <w:bCs/>
                <w:sz w:val="23"/>
                <w:szCs w:val="23"/>
              </w:rPr>
            </w:pPr>
            <w:r>
              <w:rPr>
                <w:b/>
                <w:bCs/>
                <w:sz w:val="23"/>
                <w:szCs w:val="23"/>
              </w:rPr>
              <w:t>Требуется:</w:t>
            </w:r>
          </w:p>
          <w:p w:rsidR="006B4142" w:rsidRDefault="00676E1A">
            <w:pPr>
              <w:pStyle w:val="msolistparagraphcxspfirstmailrucssattributepostfix"/>
              <w:spacing w:beforeAutospacing="0" w:afterAutospacing="0"/>
              <w:jc w:val="both"/>
              <w:rPr>
                <w:color w:val="000000"/>
                <w:sz w:val="23"/>
                <w:szCs w:val="23"/>
              </w:rPr>
            </w:pPr>
            <w:r>
              <w:rPr>
                <w:color w:val="000000"/>
                <w:sz w:val="23"/>
                <w:szCs w:val="23"/>
              </w:rPr>
              <w:t>1. Определить сумму нецелевого расхода субсидии на финансовое обеспечение выполнения государственного задания.</w:t>
            </w:r>
          </w:p>
          <w:p w:rsidR="006B4142" w:rsidRDefault="00676E1A">
            <w:pPr>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76E1A">
            <w:pPr>
              <w:jc w:val="both"/>
              <w:rPr>
                <w:bCs/>
                <w:sz w:val="20"/>
                <w:szCs w:val="20"/>
              </w:rPr>
            </w:pPr>
            <w:r>
              <w:rPr>
                <w:color w:val="000000"/>
                <w:sz w:val="23"/>
                <w:szCs w:val="23"/>
              </w:rPr>
              <w:t>2. Указать полномочия учредителей по контролю за финансово-хозяйственной деятельностью автономных учреждений.</w:t>
            </w:r>
          </w:p>
        </w:tc>
      </w:tr>
      <w:tr w:rsidR="006B4142" w:rsidTr="0004057A">
        <w:trPr>
          <w:trHeight w:val="1827"/>
        </w:trPr>
        <w:tc>
          <w:tcPr>
            <w:tcW w:w="1697" w:type="dxa"/>
            <w:vMerge/>
          </w:tcPr>
          <w:p w:rsidR="006B4142" w:rsidRDefault="006B4142">
            <w:pPr>
              <w:jc w:val="both"/>
            </w:pPr>
          </w:p>
        </w:tc>
        <w:tc>
          <w:tcPr>
            <w:tcW w:w="2551" w:type="dxa"/>
          </w:tcPr>
          <w:p w:rsidR="006B4142" w:rsidRDefault="00676E1A">
            <w:pPr>
              <w:tabs>
                <w:tab w:val="left" w:pos="0"/>
              </w:tabs>
              <w:jc w:val="both"/>
            </w:pPr>
            <w:r>
              <w:t xml:space="preserve">2. Демонстрирует знания основных методов обеспечения контрольно-надзорной деятельности и оценки их последствий.  </w:t>
            </w:r>
          </w:p>
        </w:tc>
        <w:tc>
          <w:tcPr>
            <w:tcW w:w="3402" w:type="dxa"/>
          </w:tcPr>
          <w:p w:rsidR="006B4142" w:rsidRDefault="00676E1A">
            <w:pPr>
              <w:jc w:val="both"/>
              <w:rPr>
                <w:b/>
                <w:bCs/>
              </w:rPr>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При определении состояния внутреннего аудита объекта совместной проверки использования в 2016-2018 годах и истёкшем периоде 2019 года государственных средств, направленных на организацию и функционирование комплексной системы управления водными ресурсами на территории Дальневосточного федерального округа и выполнение задач Водной стратегии Российской Федерации» (с контрольно-счётным органом субъекта Российской Федерации) в: Правительстве Хабаровского края (г. Хабаровск) (совместно с Контрольно-счётной палатой Хабаровского края), Амурском бассейновом водном управлении Федерального агентства водных ресурсов (Хабаровский край, г. Хабаровск), Правительстве Магаданской области (г. Магадан) Счётной палатой Российской Федерации проведена последующая оценка степени эффективности его организации, по результатам которой установлено, насколько можно доверять и использовать результаты деятельности внутреннего контроля при планировании объёма и проведении контрольных действий на данном объекте.</w:t>
            </w:r>
          </w:p>
          <w:p w:rsidR="006B4142" w:rsidRDefault="00676E1A">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B4142" w:rsidRDefault="00676E1A">
            <w:pPr>
              <w:jc w:val="both"/>
              <w:rPr>
                <w:b/>
                <w:bCs/>
                <w:sz w:val="23"/>
                <w:szCs w:val="23"/>
              </w:rPr>
            </w:pPr>
            <w:r>
              <w:rPr>
                <w:color w:val="000000"/>
              </w:rPr>
              <w:t>2. Ответьте на вопрос: с какой информацией и документами, размещёнными в ГИС ЕСГФК органами государственного (муниципального) финансового аудита (контроля), в отношении каждого объекта контрольного мероприятия знакомятся инспекторы и иные сотрудники аппарата Счётной палаты в ходе предварительного изучения предмета и объектов контрольного мероприятия.</w:t>
            </w:r>
          </w:p>
        </w:tc>
      </w:tr>
      <w:tr w:rsidR="006B4142" w:rsidTr="0004057A">
        <w:trPr>
          <w:trHeight w:val="2482"/>
        </w:trPr>
        <w:tc>
          <w:tcPr>
            <w:tcW w:w="1697" w:type="dxa"/>
            <w:vMerge/>
          </w:tcPr>
          <w:p w:rsidR="006B4142" w:rsidRDefault="006B4142">
            <w:pPr>
              <w:jc w:val="both"/>
            </w:pPr>
          </w:p>
        </w:tc>
        <w:tc>
          <w:tcPr>
            <w:tcW w:w="2551" w:type="dxa"/>
          </w:tcPr>
          <w:p w:rsidR="006B4142" w:rsidRDefault="00676E1A">
            <w:pPr>
              <w:tabs>
                <w:tab w:val="left" w:pos="0"/>
              </w:tabs>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402" w:type="dxa"/>
          </w:tcPr>
          <w:p w:rsidR="006B4142" w:rsidRDefault="00676E1A">
            <w:pPr>
              <w:jc w:val="both"/>
              <w:rPr>
                <w:b/>
                <w:bCs/>
              </w:rPr>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принципы и методы системного подхода к управлению</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color w:val="000000"/>
              </w:rPr>
            </w:pPr>
            <w:r>
              <w:rPr>
                <w:color w:val="000000"/>
              </w:rPr>
              <w:t>Коллегия Счётной палаты Российской Федерации указала в качестве даты окончания проверки организации бюджетного процесса, законности и результативности (эффективности и экономности) использования бюджетных и внебюджетных средств, при исполнении республиканского бюджета Республики Дагестан – получателей межбюджетных трансфертов из федерального бюджета, а также средств, выделенных в рамках реализации Федеральной адресной инвестиционной программы дату составления акта проверки.</w:t>
            </w:r>
          </w:p>
          <w:p w:rsidR="006B4142" w:rsidRDefault="00676E1A">
            <w:pPr>
              <w:jc w:val="both"/>
              <w:rPr>
                <w:color w:val="000000"/>
              </w:rPr>
            </w:pPr>
            <w:r>
              <w:rPr>
                <w:color w:val="000000"/>
              </w:rPr>
              <w:t>1. Дайте оценку действиям Коллегии Счётной палаты Российской Федерации с точки зрения их соответствия законодательству.</w:t>
            </w:r>
          </w:p>
          <w:p w:rsidR="006B4142" w:rsidRDefault="00676E1A">
            <w:pPr>
              <w:widowControl w:val="0"/>
              <w:jc w:val="both"/>
              <w:rPr>
                <w:b/>
                <w:bCs/>
                <w:sz w:val="23"/>
                <w:szCs w:val="23"/>
              </w:rPr>
            </w:pPr>
            <w:r>
              <w:rPr>
                <w:color w:val="000000"/>
              </w:rPr>
              <w:t>2. Ответьте на вопрос: что считается датой окончания контрольного мероприятия?</w:t>
            </w:r>
          </w:p>
        </w:tc>
      </w:tr>
      <w:tr w:rsidR="006B4142" w:rsidTr="0004057A">
        <w:tc>
          <w:tcPr>
            <w:tcW w:w="1697" w:type="dxa"/>
            <w:vMerge w:val="restart"/>
          </w:tcPr>
          <w:p w:rsidR="006B4142" w:rsidRDefault="00676E1A">
            <w:pPr>
              <w:jc w:val="both"/>
            </w:pPr>
            <w:r>
              <w:lastRenderedPageBreak/>
              <w:t>ПК</w:t>
            </w:r>
            <w:r w:rsidR="0004057A">
              <w:t>П</w:t>
            </w:r>
            <w:r>
              <w:t>-6</w:t>
            </w:r>
            <w:r>
              <w:br/>
              <w:t xml:space="preserve">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w:t>
            </w:r>
            <w:r>
              <w:lastRenderedPageBreak/>
              <w:t>закупками для государственных и муниципальных нужд</w:t>
            </w:r>
          </w:p>
        </w:tc>
        <w:tc>
          <w:tcPr>
            <w:tcW w:w="2551" w:type="dxa"/>
          </w:tcPr>
          <w:p w:rsidR="006B4142" w:rsidRDefault="00676E1A">
            <w:pPr>
              <w:tabs>
                <w:tab w:val="left" w:pos="0"/>
              </w:tabs>
              <w:jc w:val="both"/>
              <w:rPr>
                <w:color w:val="000000"/>
                <w:shd w:val="clear" w:color="auto" w:fill="FFFFFF"/>
              </w:rPr>
            </w:pPr>
            <w:r>
              <w:lastRenderedPageBreak/>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402" w:type="dxa"/>
          </w:tcPr>
          <w:p w:rsidR="006B4142" w:rsidRDefault="00676E1A">
            <w:pPr>
              <w:spacing w:line="252" w:lineRule="auto"/>
              <w:jc w:val="both"/>
              <w:rPr>
                <w:b/>
              </w:rPr>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Провести аудит закупочных процедур государственным бюджетным образовательным учреждением (детский сад) наборов для занятий по детскому творчеству в 2022 г. на основании следующих данных.</w:t>
            </w:r>
          </w:p>
          <w:p w:rsidR="006B4142" w:rsidRDefault="00676E1A">
            <w:pPr>
              <w:jc w:val="both"/>
              <w:rPr>
                <w:color w:val="000000"/>
              </w:rPr>
            </w:pPr>
            <w:r>
              <w:rPr>
                <w:color w:val="000000"/>
              </w:rPr>
              <w:t xml:space="preserve">В детском саду 100 воспитанников (5 групп по 20 человек), средняя посещаемость сада в день составляет 85 человек. Занятия творчеством проводятся одним педагогом 2 раза в неделю по 30 минут на каждую группу. Объем закупки – 110 наборов для творчества. В конце учебного года у педагога осталось 27 не использованных наборов, указанные сроки годности товаров не позволяют использовать их в будущем. </w:t>
            </w:r>
          </w:p>
          <w:p w:rsidR="006B4142" w:rsidRDefault="00676E1A">
            <w:pPr>
              <w:jc w:val="both"/>
              <w:rPr>
                <w:color w:val="000000"/>
              </w:rPr>
            </w:pPr>
            <w:r>
              <w:rPr>
                <w:color w:val="000000"/>
              </w:rPr>
              <w:t xml:space="preserve">По результатам конкурса выбран поставщик ООО «Ромашка». Срок поставки товара по государственному контракту – 25 августа 2023 г. Фактический срок поставки – 7 сентября 2023 г. Пени за нарушение сроков поставки в соответствии с положениями государственного контракта составляют 1/300 ключевой ставки Центрального банка Российской Федерации от суммы неисполненного обязательства за каждый день просрочки. </w:t>
            </w:r>
            <w:r>
              <w:rPr>
                <w:color w:val="000000"/>
              </w:rPr>
              <w:lastRenderedPageBreak/>
              <w:t>Пени заказчиком взысканы не были. Имелись жалобы на качество товара со стороны педагога.</w:t>
            </w:r>
          </w:p>
          <w:p w:rsidR="006B4142" w:rsidRDefault="00676E1A">
            <w:pPr>
              <w:jc w:val="both"/>
              <w:rPr>
                <w:color w:val="000000"/>
              </w:rPr>
            </w:pPr>
            <w:r>
              <w:rPr>
                <w:color w:val="000000"/>
              </w:rPr>
              <w:t>НМЦК составил 32 917,5 руб. НМЦК определялся на основании следующих ценовых предложений поставщиков:</w:t>
            </w:r>
          </w:p>
          <w:p w:rsidR="006B4142" w:rsidRDefault="00676E1A">
            <w:pPr>
              <w:jc w:val="both"/>
              <w:rPr>
                <w:color w:val="000000"/>
              </w:rPr>
            </w:pPr>
            <w:r>
              <w:rPr>
                <w:color w:val="000000"/>
              </w:rPr>
              <w:t>Поставщик №1–390 руб. за набор;</w:t>
            </w:r>
          </w:p>
          <w:p w:rsidR="006B4142" w:rsidRDefault="00676E1A">
            <w:pPr>
              <w:jc w:val="both"/>
              <w:rPr>
                <w:color w:val="000000"/>
              </w:rPr>
            </w:pPr>
            <w:r>
              <w:rPr>
                <w:color w:val="000000"/>
              </w:rPr>
              <w:t>Поставщик №2–113 руб. за набор;</w:t>
            </w:r>
          </w:p>
          <w:p w:rsidR="006B4142" w:rsidRDefault="00676E1A">
            <w:pPr>
              <w:jc w:val="both"/>
              <w:rPr>
                <w:color w:val="000000"/>
              </w:rPr>
            </w:pPr>
            <w:r>
              <w:rPr>
                <w:color w:val="000000"/>
              </w:rPr>
              <w:t>Поставщик №3–398 руб. за набор;</w:t>
            </w:r>
          </w:p>
          <w:p w:rsidR="006B4142" w:rsidRDefault="00676E1A">
            <w:pPr>
              <w:jc w:val="both"/>
              <w:rPr>
                <w:color w:val="000000"/>
              </w:rPr>
            </w:pPr>
            <w:r>
              <w:rPr>
                <w:color w:val="000000"/>
              </w:rPr>
              <w:t>Поставщик №4–296 руб. за набор.</w:t>
            </w:r>
          </w:p>
          <w:p w:rsidR="006B4142" w:rsidRDefault="00676E1A">
            <w:pPr>
              <w:jc w:val="both"/>
              <w:rPr>
                <w:b/>
                <w:bCs/>
                <w:color w:val="000000"/>
              </w:rPr>
            </w:pPr>
            <w:r>
              <w:rPr>
                <w:b/>
                <w:bCs/>
                <w:color w:val="000000"/>
              </w:rPr>
              <w:t>Требуется:</w:t>
            </w:r>
          </w:p>
          <w:p w:rsidR="006B4142" w:rsidRDefault="00676E1A">
            <w:pPr>
              <w:pStyle w:val="aff9"/>
              <w:numPr>
                <w:ilvl w:val="0"/>
                <w:numId w:val="9"/>
              </w:numPr>
              <w:spacing w:line="259" w:lineRule="auto"/>
              <w:ind w:left="0" w:firstLine="0"/>
              <w:jc w:val="both"/>
              <w:rPr>
                <w:color w:val="000000"/>
              </w:rPr>
            </w:pPr>
            <w:r>
              <w:rPr>
                <w:color w:val="000000"/>
              </w:rPr>
              <w:t>Представить оценку закупочных процедур творческих наборов с учетом оптимальности объема закупки, соблюдения требований по качеству и срокам.</w:t>
            </w:r>
          </w:p>
          <w:p w:rsidR="006B4142" w:rsidRDefault="00676E1A">
            <w:pPr>
              <w:pStyle w:val="aff9"/>
              <w:numPr>
                <w:ilvl w:val="0"/>
                <w:numId w:val="9"/>
              </w:numPr>
              <w:spacing w:line="259" w:lineRule="auto"/>
              <w:ind w:left="0" w:firstLine="0"/>
              <w:jc w:val="both"/>
              <w:rPr>
                <w:color w:val="000000"/>
              </w:rPr>
            </w:pPr>
            <w:r>
              <w:rPr>
                <w:color w:val="000000"/>
              </w:rPr>
              <w:t>Проверить обоснованность НМЦК, при условии, что коэффициент вариации составил V = 44,28%.</w:t>
            </w:r>
          </w:p>
          <w:p w:rsidR="006B4142" w:rsidRDefault="00676E1A">
            <w:pPr>
              <w:pStyle w:val="aff9"/>
              <w:numPr>
                <w:ilvl w:val="0"/>
                <w:numId w:val="9"/>
              </w:numPr>
              <w:spacing w:line="259" w:lineRule="auto"/>
              <w:ind w:left="0" w:firstLine="0"/>
              <w:jc w:val="both"/>
              <w:rPr>
                <w:color w:val="000000"/>
              </w:rPr>
            </w:pPr>
            <w:r>
              <w:rPr>
                <w:color w:val="000000"/>
              </w:rPr>
              <w:t>Рассчитать сумму штрафных санкций, не взысканной заказчиком в пользу бюджета за нарушение сроков поставки товара, если ставка рефинансирования ЦБ РФ составляла 8%.</w:t>
            </w:r>
          </w:p>
          <w:p w:rsidR="006B4142" w:rsidRDefault="00676E1A">
            <w:pPr>
              <w:rPr>
                <w:b/>
                <w:bCs/>
                <w:sz w:val="23"/>
                <w:szCs w:val="23"/>
              </w:rPr>
            </w:pPr>
            <w:r>
              <w:rPr>
                <w:color w:val="000000"/>
              </w:rPr>
              <w:t>Определить ответственность за нарушение норм Федерального закона №44-ФЗ «О контрактной системе в сфере закупок товаров, работ, услуг для обеспечения государственных и муниципальных нужд».</w:t>
            </w:r>
          </w:p>
        </w:tc>
      </w:tr>
      <w:tr w:rsidR="006B4142" w:rsidTr="0004057A">
        <w:tc>
          <w:tcPr>
            <w:tcW w:w="1697" w:type="dxa"/>
            <w:vMerge/>
          </w:tcPr>
          <w:p w:rsidR="006B4142" w:rsidRDefault="006B4142">
            <w:pPr>
              <w:jc w:val="both"/>
            </w:pPr>
          </w:p>
        </w:tc>
        <w:tc>
          <w:tcPr>
            <w:tcW w:w="2551" w:type="dxa"/>
          </w:tcPr>
          <w:p w:rsidR="006B4142" w:rsidRDefault="00676E1A">
            <w:pPr>
              <w:tabs>
                <w:tab w:val="left" w:pos="0"/>
              </w:tabs>
              <w:jc w:val="both"/>
              <w:rPr>
                <w:color w:val="000000"/>
              </w:rPr>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402" w:type="dxa"/>
          </w:tcPr>
          <w:p w:rsidR="006B4142" w:rsidRDefault="00676E1A">
            <w:pPr>
              <w:spacing w:line="252" w:lineRule="auto"/>
              <w:jc w:val="both"/>
              <w:rPr>
                <w:b/>
              </w:rPr>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c>
          <w:tcPr>
            <w:tcW w:w="6946" w:type="dxa"/>
          </w:tcPr>
          <w:p w:rsidR="006B4142" w:rsidRDefault="00676E1A">
            <w:pPr>
              <w:widowControl w:val="0"/>
              <w:rPr>
                <w:b/>
                <w:bCs/>
                <w:color w:val="000000"/>
              </w:rPr>
            </w:pPr>
            <w:r>
              <w:rPr>
                <w:b/>
                <w:bCs/>
                <w:color w:val="000000"/>
              </w:rPr>
              <w:t>Задание</w:t>
            </w:r>
          </w:p>
          <w:p w:rsidR="006B4142" w:rsidRDefault="00676E1A">
            <w:pPr>
              <w:jc w:val="both"/>
            </w:pPr>
            <w: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404" w:type="dxa"/>
              <w:tblLayout w:type="fixed"/>
              <w:tblLook w:val="0000" w:firstRow="0" w:lastRow="0" w:firstColumn="0" w:lastColumn="0" w:noHBand="0" w:noVBand="0"/>
            </w:tblPr>
            <w:tblGrid>
              <w:gridCol w:w="4570"/>
              <w:gridCol w:w="2834"/>
            </w:tblGrid>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Действие (бездействие), повлекшее искажение бюджетной отчетности</w:t>
                  </w:r>
                </w:p>
              </w:tc>
              <w:tc>
                <w:tcPr>
                  <w:tcW w:w="2834"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Форма отчетности, содержащая искажение показателей</w:t>
                  </w:r>
                </w:p>
              </w:tc>
            </w:tr>
            <w:tr w:rsidR="006B4142">
              <w:trPr>
                <w:trHeight w:val="20"/>
              </w:trPr>
              <w:tc>
                <w:tcPr>
                  <w:tcW w:w="7403" w:type="dxa"/>
                  <w:gridSpan w:val="2"/>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факта хозяйственной жизни в учете</w:t>
                  </w: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суммы экономии, достигнутой при определении поставщика (исполнителя, подрядчика) с использованием конкурентных процедур</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Отражение задолженности по возврату доходов в качестве операции по принятию обязательств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показателя сформированных финансовых вложений</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 xml:space="preserve">Непринятие (несвоевременное принятие) к учету </w:t>
                  </w:r>
                  <w:r>
                    <w:rPr>
                      <w:rFonts w:ascii="Times New Roman" w:hAnsi="Times New Roman" w:cs="Times New Roman"/>
                      <w:sz w:val="18"/>
                      <w:szCs w:val="18"/>
                    </w:rPr>
                    <w:lastRenderedPageBreak/>
                    <w:t>объектов нефинансовых активов, в том числе в составе имущества казны</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операций по списанию материальных запасов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e"/>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Несоответствие отраженной в бюджетном учете суммы обязательства сумме, указанной в первичном учетном документе</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bl>
          <w:p w:rsidR="006B4142" w:rsidRDefault="00676E1A">
            <w:pPr>
              <w:widowControl w:val="0"/>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tc>
      </w:tr>
      <w:tr w:rsidR="006B4142" w:rsidTr="0004057A">
        <w:tc>
          <w:tcPr>
            <w:tcW w:w="1697" w:type="dxa"/>
            <w:vMerge/>
          </w:tcPr>
          <w:p w:rsidR="006B4142" w:rsidRDefault="006B4142">
            <w:pPr>
              <w:jc w:val="both"/>
            </w:pPr>
          </w:p>
        </w:tc>
        <w:tc>
          <w:tcPr>
            <w:tcW w:w="2551" w:type="dxa"/>
          </w:tcPr>
          <w:p w:rsidR="006B4142" w:rsidRDefault="00676E1A">
            <w:pPr>
              <w:tabs>
                <w:tab w:val="left" w:pos="0"/>
              </w:tabs>
              <w:jc w:val="both"/>
            </w:pPr>
            <w:r>
              <w:t xml:space="preserve">3. Оценивает состояние финансовой и бюджетной составляющей на соответствие требованиям законодательства.  </w:t>
            </w:r>
          </w:p>
          <w:p w:rsidR="006B4142" w:rsidRDefault="006B4142">
            <w:pPr>
              <w:tabs>
                <w:tab w:val="left" w:pos="0"/>
              </w:tabs>
              <w:jc w:val="both"/>
              <w:rPr>
                <w:color w:val="000000"/>
              </w:rPr>
            </w:pPr>
          </w:p>
        </w:tc>
        <w:tc>
          <w:tcPr>
            <w:tcW w:w="3402" w:type="dxa"/>
          </w:tcPr>
          <w:p w:rsidR="006B4142" w:rsidRDefault="00676E1A">
            <w:pPr>
              <w:spacing w:line="252" w:lineRule="auto"/>
              <w:jc w:val="both"/>
              <w:rPr>
                <w:b/>
              </w:rPr>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bCs/>
              </w:rPr>
            </w:pPr>
            <w:r>
              <w:rPr>
                <w:bCs/>
              </w:rPr>
              <w:t xml:space="preserve">1. На основании открытых данных </w:t>
            </w:r>
            <w:hyperlink r:id="rId13" w:anchor="/classification-symptom/violation-classificator-list/detalization/event-list/item-detalization/event/event-violation-list/violation-detail/3431889793?violationFilter={" w:history="1">
              <w:r>
                <w:rPr>
                  <w:bCs/>
                </w:rPr>
                <w:t>портала государственного и муниципального финансового аудита (audit.gov.ru)</w:t>
              </w:r>
            </w:hyperlink>
            <w:r>
              <w:rPr>
                <w:bCs/>
              </w:rPr>
              <w:t xml:space="preserve"> провести анализ данных о результатах контрольного мероприятия, проведенного органом государственного финансового (муниципального) контроля. </w:t>
            </w:r>
          </w:p>
          <w:p w:rsidR="006B4142" w:rsidRDefault="00676E1A">
            <w:pPr>
              <w:jc w:val="both"/>
              <w:rPr>
                <w:bCs/>
              </w:rPr>
            </w:pPr>
            <w:r>
              <w:rPr>
                <w:bCs/>
              </w:rPr>
              <w:t>2. Определить предмет проверки, осуществленной в форме контрольного или экспертно-аналитического мероприятия.</w:t>
            </w:r>
          </w:p>
          <w:p w:rsidR="006B4142" w:rsidRDefault="00676E1A">
            <w:pPr>
              <w:jc w:val="both"/>
              <w:rPr>
                <w:bCs/>
              </w:rPr>
            </w:pPr>
            <w:r>
              <w:rPr>
                <w:bCs/>
              </w:rPr>
              <w:t>3. Выявить состав объекта (</w:t>
            </w:r>
            <w:proofErr w:type="spellStart"/>
            <w:r>
              <w:rPr>
                <w:bCs/>
              </w:rPr>
              <w:t>ов</w:t>
            </w:r>
            <w:proofErr w:type="spellEnd"/>
            <w:r>
              <w:rPr>
                <w:bCs/>
              </w:rPr>
              <w:t>) и субъекта(</w:t>
            </w:r>
            <w:proofErr w:type="spellStart"/>
            <w:r>
              <w:rPr>
                <w:bCs/>
              </w:rPr>
              <w:t>ов</w:t>
            </w:r>
            <w:proofErr w:type="spellEnd"/>
            <w:r>
              <w:rPr>
                <w:bCs/>
              </w:rPr>
              <w:t>) проверки (контрольного мероприятия).</w:t>
            </w:r>
          </w:p>
          <w:p w:rsidR="006B4142" w:rsidRDefault="00676E1A">
            <w:pPr>
              <w:jc w:val="both"/>
              <w:rPr>
                <w:bCs/>
              </w:rPr>
            </w:pPr>
            <w:r>
              <w:rPr>
                <w:bCs/>
              </w:rPr>
              <w:t xml:space="preserve">4. Указать состав и размер нарушений, выявленных в процессе проверки (контрольного мероприятия). </w:t>
            </w:r>
          </w:p>
          <w:p w:rsidR="006B4142" w:rsidRDefault="00676E1A">
            <w:pPr>
              <w:jc w:val="both"/>
              <w:rPr>
                <w:bCs/>
              </w:rPr>
            </w:pPr>
            <w:r>
              <w:rPr>
                <w:bCs/>
              </w:rPr>
              <w:t>5. Определить нормативный правовой акт, в отношении положений которого допущены нарушения.</w:t>
            </w:r>
          </w:p>
          <w:p w:rsidR="006B4142" w:rsidRDefault="00676E1A">
            <w:pPr>
              <w:pStyle w:val="aff9"/>
              <w:spacing w:line="259" w:lineRule="auto"/>
              <w:ind w:left="0"/>
              <w:jc w:val="both"/>
            </w:pPr>
            <w:r>
              <w:rPr>
                <w:bCs/>
              </w:rPr>
              <w:t>6. Объяснить причины выявленных нарушений, дать рекомендации по их устранению.</w:t>
            </w:r>
          </w:p>
        </w:tc>
      </w:tr>
    </w:tbl>
    <w:p w:rsidR="006B4142" w:rsidRDefault="006B4142">
      <w:pPr>
        <w:sectPr w:rsidR="006B4142">
          <w:footerReference w:type="default" r:id="rId14"/>
          <w:footerReference w:type="first" r:id="rId15"/>
          <w:pgSz w:w="16838" w:h="11906" w:orient="landscape"/>
          <w:pgMar w:top="1418" w:right="1134" w:bottom="851" w:left="1134" w:header="0" w:footer="709" w:gutter="0"/>
          <w:pgNumType w:start="20"/>
          <w:cols w:space="720"/>
          <w:formProt w:val="0"/>
          <w:titlePg/>
          <w:docGrid w:linePitch="360"/>
        </w:sectPr>
      </w:pPr>
      <w:bookmarkStart w:id="27" w:name="_GoBack"/>
      <w:bookmarkEnd w:id="27"/>
    </w:p>
    <w:p w:rsidR="006B4142" w:rsidRDefault="00676E1A">
      <w:pPr>
        <w:pStyle w:val="2"/>
        <w:spacing w:line="360" w:lineRule="auto"/>
        <w:ind w:firstLine="709"/>
        <w:jc w:val="left"/>
        <w:rPr>
          <w:i/>
          <w:szCs w:val="28"/>
        </w:rPr>
      </w:pPr>
      <w:bookmarkStart w:id="28" w:name="_Toc529894759"/>
      <w:bookmarkStart w:id="29" w:name="_Toc34227948"/>
      <w:r>
        <w:rPr>
          <w:i/>
          <w:szCs w:val="28"/>
        </w:rPr>
        <w:lastRenderedPageBreak/>
        <w:t xml:space="preserve">Примерный перечень вопросов для подготовки к </w:t>
      </w:r>
      <w:bookmarkEnd w:id="28"/>
      <w:r>
        <w:rPr>
          <w:i/>
          <w:szCs w:val="28"/>
        </w:rPr>
        <w:t>экзамену</w:t>
      </w:r>
      <w:bookmarkEnd w:id="29"/>
    </w:p>
    <w:p w:rsidR="006B4142" w:rsidRDefault="00676E1A">
      <w:pPr>
        <w:pStyle w:val="afd"/>
        <w:numPr>
          <w:ilvl w:val="0"/>
          <w:numId w:val="10"/>
        </w:numPr>
        <w:spacing w:line="360" w:lineRule="auto"/>
        <w:ind w:left="357" w:hanging="357"/>
        <w:rPr>
          <w:szCs w:val="28"/>
        </w:rPr>
      </w:pPr>
      <w:r>
        <w:rPr>
          <w:szCs w:val="28"/>
        </w:rPr>
        <w:t xml:space="preserve">Сущность финансового контроля и его роль в управлении финансами. </w:t>
      </w:r>
    </w:p>
    <w:p w:rsidR="006B4142" w:rsidRDefault="00676E1A">
      <w:pPr>
        <w:pStyle w:val="afd"/>
        <w:numPr>
          <w:ilvl w:val="0"/>
          <w:numId w:val="10"/>
        </w:numPr>
        <w:spacing w:line="360" w:lineRule="auto"/>
        <w:ind w:left="357" w:hanging="357"/>
        <w:rPr>
          <w:szCs w:val="28"/>
        </w:rPr>
      </w:pPr>
      <w:r>
        <w:rPr>
          <w:szCs w:val="28"/>
        </w:rPr>
        <w:t xml:space="preserve">Государственный финансовый контроль, его назначение. </w:t>
      </w:r>
    </w:p>
    <w:p w:rsidR="006B4142" w:rsidRDefault="00676E1A">
      <w:pPr>
        <w:pStyle w:val="afd"/>
        <w:numPr>
          <w:ilvl w:val="0"/>
          <w:numId w:val="10"/>
        </w:numPr>
        <w:spacing w:line="360" w:lineRule="auto"/>
        <w:ind w:left="357" w:hanging="357"/>
        <w:rPr>
          <w:szCs w:val="28"/>
        </w:rPr>
      </w:pPr>
      <w:r>
        <w:rPr>
          <w:szCs w:val="28"/>
        </w:rPr>
        <w:t xml:space="preserve">Особенности государственного аудита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Органы государственного финансового контроля в системе государственного управления. </w:t>
      </w:r>
    </w:p>
    <w:p w:rsidR="006B4142" w:rsidRDefault="00676E1A">
      <w:pPr>
        <w:pStyle w:val="afd"/>
        <w:numPr>
          <w:ilvl w:val="0"/>
          <w:numId w:val="10"/>
        </w:numPr>
        <w:spacing w:line="360" w:lineRule="auto"/>
        <w:ind w:left="357" w:hanging="357"/>
        <w:rPr>
          <w:szCs w:val="28"/>
        </w:rPr>
      </w:pPr>
      <w:r>
        <w:rPr>
          <w:szCs w:val="28"/>
        </w:rPr>
        <w:t xml:space="preserve">Становление государственного финансового контроля в Российской Федерации. </w:t>
      </w:r>
    </w:p>
    <w:p w:rsidR="006B4142" w:rsidRDefault="00676E1A">
      <w:pPr>
        <w:pStyle w:val="afd"/>
        <w:numPr>
          <w:ilvl w:val="0"/>
          <w:numId w:val="10"/>
        </w:numPr>
        <w:spacing w:line="360" w:lineRule="auto"/>
        <w:ind w:left="357" w:hanging="357"/>
        <w:rPr>
          <w:szCs w:val="28"/>
        </w:rPr>
      </w:pPr>
      <w:r>
        <w:rPr>
          <w:szCs w:val="28"/>
        </w:rPr>
        <w:t xml:space="preserve">Этапы реформирования государственного контроля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Содержание и значение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szCs w:val="28"/>
        </w:rPr>
        <w:t>Организационная структура, задачи, функции и полномочия Счетной палаты Российской Федерации.</w:t>
      </w:r>
    </w:p>
    <w:p w:rsidR="006B4142" w:rsidRDefault="00676E1A">
      <w:pPr>
        <w:pStyle w:val="afd"/>
        <w:numPr>
          <w:ilvl w:val="0"/>
          <w:numId w:val="10"/>
        </w:numPr>
        <w:spacing w:line="360" w:lineRule="auto"/>
        <w:ind w:left="357" w:hanging="357"/>
        <w:rPr>
          <w:szCs w:val="28"/>
        </w:rPr>
      </w:pPr>
      <w:r>
        <w:rPr>
          <w:szCs w:val="28"/>
        </w:rPr>
        <w:t>Задачи, функции и полномочия контрольно-счетных органов субъектов Российской Федерации.</w:t>
      </w:r>
    </w:p>
    <w:p w:rsidR="006B4142" w:rsidRDefault="00676E1A">
      <w:pPr>
        <w:pStyle w:val="afd"/>
        <w:numPr>
          <w:ilvl w:val="0"/>
          <w:numId w:val="10"/>
        </w:numPr>
        <w:spacing w:line="360" w:lineRule="auto"/>
        <w:ind w:left="357" w:hanging="357"/>
        <w:rPr>
          <w:szCs w:val="28"/>
        </w:rPr>
      </w:pPr>
      <w:r>
        <w:rPr>
          <w:szCs w:val="28"/>
        </w:rPr>
        <w:t xml:space="preserve">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bCs/>
          <w:szCs w:val="28"/>
        </w:rPr>
        <w:t xml:space="preserve">СГА 101 «Общие правила проведения контрольного мероприятия», </w:t>
      </w:r>
    </w:p>
    <w:p w:rsidR="006B4142" w:rsidRDefault="00676E1A">
      <w:pPr>
        <w:pStyle w:val="afd"/>
        <w:numPr>
          <w:ilvl w:val="0"/>
          <w:numId w:val="10"/>
        </w:numPr>
        <w:spacing w:line="360" w:lineRule="auto"/>
        <w:ind w:left="357" w:hanging="357"/>
        <w:rPr>
          <w:szCs w:val="28"/>
        </w:rPr>
      </w:pPr>
      <w:r>
        <w:rPr>
          <w:bCs/>
          <w:szCs w:val="28"/>
        </w:rPr>
        <w:t xml:space="preserve">СГА 102 «Общие правила проведения экспертно-аналитических мероприятий», </w:t>
      </w:r>
    </w:p>
    <w:p w:rsidR="006B4142" w:rsidRDefault="00676E1A">
      <w:pPr>
        <w:pStyle w:val="afd"/>
        <w:numPr>
          <w:ilvl w:val="0"/>
          <w:numId w:val="10"/>
        </w:numPr>
        <w:spacing w:line="360" w:lineRule="auto"/>
        <w:ind w:left="357" w:hanging="357"/>
        <w:rPr>
          <w:szCs w:val="28"/>
        </w:rPr>
      </w:pPr>
      <w:r>
        <w:rPr>
          <w:bCs/>
          <w:szCs w:val="28"/>
        </w:rPr>
        <w:t>СГА 103 «Финансовый аудит (контроль)»</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104 «Аудит эффективности», </w:t>
      </w:r>
    </w:p>
    <w:p w:rsidR="006B4142" w:rsidRDefault="00676E1A">
      <w:pPr>
        <w:pStyle w:val="afd"/>
        <w:numPr>
          <w:ilvl w:val="0"/>
          <w:numId w:val="10"/>
        </w:numPr>
        <w:spacing w:line="360" w:lineRule="auto"/>
        <w:ind w:left="357" w:hanging="357"/>
        <w:rPr>
          <w:szCs w:val="28"/>
        </w:rPr>
      </w:pPr>
      <w:r>
        <w:rPr>
          <w:bCs/>
          <w:szCs w:val="28"/>
        </w:rPr>
        <w:t>СГА 106 «Контроль реализации результатов контрольных и экспертно-аналитических мероприятий»,</w:t>
      </w:r>
    </w:p>
    <w:p w:rsidR="006B4142" w:rsidRDefault="00676E1A">
      <w:pPr>
        <w:pStyle w:val="afd"/>
        <w:numPr>
          <w:ilvl w:val="0"/>
          <w:numId w:val="10"/>
        </w:numPr>
        <w:spacing w:line="360" w:lineRule="auto"/>
        <w:ind w:left="357" w:hanging="357"/>
        <w:rPr>
          <w:szCs w:val="28"/>
        </w:rPr>
      </w:pPr>
      <w:r>
        <w:rPr>
          <w:bCs/>
          <w:szCs w:val="28"/>
        </w:rPr>
        <w:t>СГА 107 «Управление качеством контрольных и экспертно-аналитических мероприятий»</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302 «Аудит в сфере закупок товаров, работ и услуг, осуществляемых объектами аудита (контроля)». </w:t>
      </w:r>
    </w:p>
    <w:p w:rsidR="006B4142" w:rsidRDefault="00676E1A">
      <w:pPr>
        <w:pStyle w:val="afd"/>
        <w:numPr>
          <w:ilvl w:val="0"/>
          <w:numId w:val="10"/>
        </w:numPr>
        <w:spacing w:line="360" w:lineRule="auto"/>
        <w:ind w:left="357" w:hanging="357"/>
        <w:rPr>
          <w:szCs w:val="28"/>
        </w:rPr>
      </w:pPr>
      <w:r>
        <w:rPr>
          <w:szCs w:val="28"/>
        </w:rPr>
        <w:lastRenderedPageBreak/>
        <w:t>СГА 304 «</w:t>
      </w:r>
      <w:r>
        <w:rPr>
          <w:bCs/>
          <w:szCs w:val="28"/>
        </w:rPr>
        <w:t xml:space="preserve">Аудит государственных и международных инвестиционных проектов». </w:t>
      </w:r>
    </w:p>
    <w:p w:rsidR="006B4142" w:rsidRDefault="00676E1A">
      <w:pPr>
        <w:pStyle w:val="afd"/>
        <w:numPr>
          <w:ilvl w:val="0"/>
          <w:numId w:val="10"/>
        </w:numPr>
        <w:spacing w:line="360" w:lineRule="auto"/>
        <w:ind w:left="357" w:hanging="357"/>
        <w:rPr>
          <w:szCs w:val="28"/>
        </w:rPr>
      </w:pPr>
      <w:r>
        <w:rPr>
          <w:bCs/>
          <w:szCs w:val="28"/>
        </w:rPr>
        <w:t xml:space="preserve">СГА 305 «Аудит федеральных информационных систем и проектов», </w:t>
      </w:r>
    </w:p>
    <w:p w:rsidR="006B4142" w:rsidRDefault="00676E1A">
      <w:pPr>
        <w:pStyle w:val="afd"/>
        <w:numPr>
          <w:ilvl w:val="0"/>
          <w:numId w:val="10"/>
        </w:numPr>
        <w:spacing w:line="360" w:lineRule="auto"/>
        <w:ind w:left="357" w:hanging="357"/>
        <w:rPr>
          <w:szCs w:val="28"/>
        </w:rPr>
      </w:pPr>
      <w:r>
        <w:rPr>
          <w:bCs/>
          <w:szCs w:val="28"/>
        </w:rPr>
        <w:t xml:space="preserve">СГА 311 «Проверка и анализ эффективности внутреннего финансового аудита». </w:t>
      </w:r>
    </w:p>
    <w:p w:rsidR="006B4142" w:rsidRDefault="00676E1A">
      <w:pPr>
        <w:pStyle w:val="afd"/>
        <w:numPr>
          <w:ilvl w:val="0"/>
          <w:numId w:val="10"/>
        </w:numPr>
        <w:spacing w:line="360" w:lineRule="auto"/>
        <w:ind w:left="357" w:hanging="357"/>
        <w:rPr>
          <w:szCs w:val="28"/>
        </w:rPr>
      </w:pPr>
      <w:r>
        <w:rPr>
          <w:szCs w:val="28"/>
        </w:rPr>
        <w:t xml:space="preserve">Классификатор нарушений, выявляемых в ходе внешнего государственного аудита, его применение. </w:t>
      </w:r>
    </w:p>
    <w:p w:rsidR="006B4142" w:rsidRDefault="00676E1A">
      <w:pPr>
        <w:pStyle w:val="afd"/>
        <w:numPr>
          <w:ilvl w:val="0"/>
          <w:numId w:val="10"/>
        </w:numPr>
        <w:spacing w:line="360" w:lineRule="auto"/>
        <w:ind w:left="357" w:hanging="357"/>
        <w:rPr>
          <w:szCs w:val="28"/>
        </w:rPr>
      </w:pPr>
      <w:r>
        <w:rPr>
          <w:szCs w:val="28"/>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d"/>
        <w:numPr>
          <w:ilvl w:val="0"/>
          <w:numId w:val="10"/>
        </w:numPr>
        <w:spacing w:line="360" w:lineRule="auto"/>
        <w:ind w:left="357" w:hanging="357"/>
        <w:rPr>
          <w:szCs w:val="28"/>
        </w:rPr>
      </w:pPr>
      <w:r>
        <w:rPr>
          <w:szCs w:val="28"/>
        </w:rPr>
        <w:t xml:space="preserve">Стандартизация внутреннего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d"/>
        <w:numPr>
          <w:ilvl w:val="0"/>
          <w:numId w:val="10"/>
        </w:numPr>
        <w:spacing w:line="360" w:lineRule="auto"/>
        <w:ind w:left="357" w:hanging="357"/>
        <w:rPr>
          <w:szCs w:val="28"/>
        </w:rPr>
      </w:pPr>
      <w:r>
        <w:rPr>
          <w:rFonts w:eastAsia="Calibri"/>
          <w:szCs w:val="28"/>
        </w:rPr>
        <w:t>Планирование проверок, ревизий и обследований.</w:t>
      </w:r>
    </w:p>
    <w:p w:rsidR="006B4142" w:rsidRDefault="00676E1A">
      <w:pPr>
        <w:pStyle w:val="afd"/>
        <w:numPr>
          <w:ilvl w:val="0"/>
          <w:numId w:val="10"/>
        </w:numPr>
        <w:spacing w:line="360" w:lineRule="auto"/>
        <w:ind w:left="357" w:hanging="357"/>
        <w:rPr>
          <w:szCs w:val="28"/>
        </w:rPr>
      </w:pPr>
      <w:r>
        <w:rPr>
          <w:rFonts w:eastAsia="Calibri"/>
          <w:szCs w:val="28"/>
        </w:rPr>
        <w:t xml:space="preserve">Проведение проверок, ревизий и обследований и оформление их результатов. </w:t>
      </w:r>
    </w:p>
    <w:p w:rsidR="006B4142" w:rsidRDefault="00676E1A">
      <w:pPr>
        <w:pStyle w:val="afd"/>
        <w:numPr>
          <w:ilvl w:val="0"/>
          <w:numId w:val="10"/>
        </w:numPr>
        <w:spacing w:line="360" w:lineRule="auto"/>
        <w:ind w:left="357" w:hanging="357"/>
        <w:rPr>
          <w:szCs w:val="28"/>
        </w:rPr>
      </w:pPr>
      <w:r>
        <w:rPr>
          <w:rFonts w:eastAsia="Calibri"/>
          <w:szCs w:val="28"/>
        </w:rPr>
        <w:t xml:space="preserve">Реализация результатов проверок, ревизий и обследований. </w:t>
      </w:r>
    </w:p>
    <w:p w:rsidR="006B4142" w:rsidRDefault="00676E1A">
      <w:pPr>
        <w:pStyle w:val="afd"/>
        <w:numPr>
          <w:ilvl w:val="0"/>
          <w:numId w:val="10"/>
        </w:numPr>
        <w:spacing w:line="360" w:lineRule="auto"/>
        <w:ind w:left="357" w:hanging="357"/>
        <w:rPr>
          <w:szCs w:val="28"/>
        </w:rPr>
      </w:pPr>
      <w:r>
        <w:rPr>
          <w:rFonts w:eastAsia="Calibri"/>
          <w:szCs w:val="28"/>
        </w:rPr>
        <w:t>Правила досудебного обжалования решений и действий (бездействия) органов ВГ(М)ФК и их должностных лиц.</w:t>
      </w:r>
    </w:p>
    <w:p w:rsidR="006B4142" w:rsidRDefault="00676E1A">
      <w:pPr>
        <w:pStyle w:val="afd"/>
        <w:numPr>
          <w:ilvl w:val="0"/>
          <w:numId w:val="10"/>
        </w:numPr>
        <w:spacing w:line="360" w:lineRule="auto"/>
        <w:ind w:left="357" w:hanging="357"/>
        <w:rPr>
          <w:szCs w:val="28"/>
        </w:rPr>
      </w:pPr>
      <w:r>
        <w:rPr>
          <w:szCs w:val="28"/>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afd"/>
        <w:numPr>
          <w:ilvl w:val="0"/>
          <w:numId w:val="10"/>
        </w:numPr>
        <w:spacing w:line="360" w:lineRule="auto"/>
        <w:ind w:left="357" w:hanging="357"/>
        <w:rPr>
          <w:szCs w:val="28"/>
        </w:rPr>
      </w:pPr>
      <w:r>
        <w:rPr>
          <w:szCs w:val="28"/>
        </w:rPr>
        <w:t xml:space="preserve">Международная организация высших органов аудита ИНТОСАИ. </w:t>
      </w:r>
    </w:p>
    <w:p w:rsidR="006B4142" w:rsidRDefault="00676E1A">
      <w:pPr>
        <w:pStyle w:val="afd"/>
        <w:numPr>
          <w:ilvl w:val="0"/>
          <w:numId w:val="10"/>
        </w:numPr>
        <w:spacing w:line="360" w:lineRule="auto"/>
        <w:ind w:left="357" w:hanging="357"/>
        <w:rPr>
          <w:szCs w:val="28"/>
        </w:rPr>
      </w:pPr>
      <w:r>
        <w:rPr>
          <w:szCs w:val="28"/>
        </w:rPr>
        <w:t xml:space="preserve">Деятельность региональных организаций высших органов аудита (ЕВРОСАИ, АЗОСАИ). </w:t>
      </w: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76E1A">
      <w:pPr>
        <w:spacing w:line="360" w:lineRule="auto"/>
        <w:ind w:left="709"/>
        <w:rPr>
          <w:b/>
          <w:i/>
          <w:iCs/>
          <w:sz w:val="28"/>
          <w:szCs w:val="28"/>
        </w:rPr>
      </w:pPr>
      <w:r>
        <w:rPr>
          <w:b/>
          <w:i/>
          <w:iCs/>
          <w:sz w:val="28"/>
          <w:szCs w:val="28"/>
        </w:rPr>
        <w:lastRenderedPageBreak/>
        <w:t>Пример экзаменационного билета</w:t>
      </w:r>
    </w:p>
    <w:p w:rsidR="006B4142" w:rsidRDefault="00676E1A">
      <w:pPr>
        <w:jc w:val="center"/>
        <w:rPr>
          <w:b/>
        </w:rPr>
      </w:pPr>
      <w:r>
        <w:rPr>
          <w:b/>
        </w:rPr>
        <w:t>Федеральное государственное образовательное бюджетное учреждение</w:t>
      </w:r>
    </w:p>
    <w:p w:rsidR="006B4142" w:rsidRDefault="00676E1A">
      <w:pPr>
        <w:jc w:val="center"/>
        <w:rPr>
          <w:b/>
        </w:rPr>
      </w:pPr>
      <w:r>
        <w:rPr>
          <w:b/>
        </w:rPr>
        <w:t>высшего образования</w:t>
      </w:r>
    </w:p>
    <w:p w:rsidR="006B4142" w:rsidRDefault="00676E1A">
      <w:pPr>
        <w:jc w:val="center"/>
        <w:rPr>
          <w:b/>
        </w:rPr>
      </w:pPr>
      <w:r>
        <w:rPr>
          <w:b/>
        </w:rPr>
        <w:t>«ФИНАНСОВЫЙ УНИВЕРСИТЕТ ПРИ ПРАВИТЕЛЬСТВЕ РОССИЙСКОЙ ФЕДЕРАЦИИ»</w:t>
      </w:r>
    </w:p>
    <w:p w:rsidR="006B4142" w:rsidRDefault="00676E1A">
      <w:pPr>
        <w:jc w:val="center"/>
        <w:rPr>
          <w:b/>
        </w:rPr>
      </w:pPr>
      <w:r>
        <w:rPr>
          <w:b/>
        </w:rPr>
        <w:t>(Финансовый университет)</w:t>
      </w:r>
    </w:p>
    <w:p w:rsidR="006B4142" w:rsidRDefault="006B4142"/>
    <w:p w:rsidR="006B4142" w:rsidRDefault="00676E1A">
      <w:r>
        <w:t xml:space="preserve">Кафедра </w:t>
      </w:r>
      <w:r>
        <w:rPr>
          <w:u w:val="single"/>
        </w:rPr>
        <w:t>«Финансовый контроль и казначейское дело»</w:t>
      </w:r>
    </w:p>
    <w:p w:rsidR="006B4142" w:rsidRDefault="00676E1A">
      <w:r>
        <w:t xml:space="preserve">Дисциплина </w:t>
      </w:r>
      <w:r>
        <w:rPr>
          <w:u w:val="single"/>
        </w:rPr>
        <w:t>«Государственный финансовый контроль»</w:t>
      </w:r>
    </w:p>
    <w:p w:rsidR="006B4142" w:rsidRDefault="00676E1A">
      <w:r>
        <w:t>Финансовый факультет</w:t>
      </w:r>
    </w:p>
    <w:p w:rsidR="006B4142" w:rsidRDefault="00676E1A">
      <w:r>
        <w:t xml:space="preserve">Форма обучения </w:t>
      </w:r>
      <w:r>
        <w:rPr>
          <w:u w:val="single"/>
        </w:rPr>
        <w:t>очная</w:t>
      </w:r>
    </w:p>
    <w:p w:rsidR="006B4142" w:rsidRDefault="00676E1A">
      <w:r>
        <w:t>Семестр 5</w:t>
      </w:r>
    </w:p>
    <w:p w:rsidR="006B4142" w:rsidRDefault="00676E1A">
      <w:r>
        <w:t xml:space="preserve">Направление </w:t>
      </w:r>
      <w:r>
        <w:rPr>
          <w:u w:val="single"/>
        </w:rPr>
        <w:t>«Государственное и муниципальное управление»</w:t>
      </w:r>
    </w:p>
    <w:p w:rsidR="006B4142" w:rsidRDefault="00676E1A">
      <w:r>
        <w:t xml:space="preserve">Профиль </w:t>
      </w:r>
      <w:r>
        <w:rPr>
          <w:u w:val="single"/>
        </w:rPr>
        <w:t>«Государственное и муниципальное управление»</w:t>
      </w:r>
    </w:p>
    <w:p w:rsidR="006B4142" w:rsidRDefault="00676E1A">
      <w:pPr>
        <w:spacing w:before="120" w:after="120"/>
        <w:jc w:val="center"/>
        <w:rPr>
          <w:b/>
        </w:rPr>
      </w:pPr>
      <w:r>
        <w:rPr>
          <w:b/>
        </w:rPr>
        <w:t>ЭКЗАМЕНАЦИОННЫЙ БИЛЕТ № 1</w:t>
      </w:r>
    </w:p>
    <w:p w:rsidR="006B4142" w:rsidRDefault="00676E1A">
      <w:pPr>
        <w:spacing w:line="223" w:lineRule="auto"/>
        <w:jc w:val="both"/>
        <w:rPr>
          <w:b/>
          <w:szCs w:val="22"/>
        </w:rPr>
      </w:pPr>
      <w:r>
        <w:rPr>
          <w:b/>
          <w:szCs w:val="22"/>
        </w:rPr>
        <w:t>Задание 1. Дайте развернутый ответ на теоретический вопрос (20 баллов).</w:t>
      </w:r>
    </w:p>
    <w:p w:rsidR="006B4142" w:rsidRDefault="00676E1A">
      <w:pPr>
        <w:pStyle w:val="afd"/>
        <w:ind w:left="0" w:firstLine="0"/>
        <w:rPr>
          <w:sz w:val="24"/>
          <w:szCs w:val="24"/>
        </w:rPr>
      </w:pPr>
      <w:r>
        <w:rPr>
          <w:sz w:val="24"/>
          <w:szCs w:val="24"/>
        </w:rPr>
        <w:t>Представьте организационную структуру, задачи, функции и полномочия Счетной палаты Российской Федерации.</w:t>
      </w:r>
    </w:p>
    <w:p w:rsidR="006B4142" w:rsidRDefault="006B4142">
      <w:pPr>
        <w:jc w:val="both"/>
        <w:rPr>
          <w:b/>
          <w:sz w:val="22"/>
          <w:szCs w:val="22"/>
        </w:rPr>
      </w:pPr>
    </w:p>
    <w:p w:rsidR="006B4142" w:rsidRDefault="00676E1A">
      <w:pPr>
        <w:jc w:val="both"/>
        <w:rPr>
          <w:b/>
          <w:sz w:val="22"/>
          <w:szCs w:val="22"/>
        </w:rPr>
      </w:pPr>
      <w:r>
        <w:rPr>
          <w:b/>
          <w:sz w:val="22"/>
          <w:szCs w:val="22"/>
        </w:rPr>
        <w:t>Задание 2. Практико-ориентированное задание (20 баллов).</w:t>
      </w:r>
    </w:p>
    <w:p w:rsidR="006B4142" w:rsidRDefault="00676E1A">
      <w:pPr>
        <w:jc w:val="both"/>
        <w:rPr>
          <w:sz w:val="23"/>
          <w:szCs w:val="23"/>
        </w:rPr>
      </w:pPr>
      <w:r>
        <w:rPr>
          <w:sz w:val="23"/>
          <w:szCs w:val="23"/>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9923" w:type="dxa"/>
        <w:tblInd w:w="-5" w:type="dxa"/>
        <w:tblLayout w:type="fixed"/>
        <w:tblLook w:val="0000" w:firstRow="0" w:lastRow="0" w:firstColumn="0" w:lastColumn="0" w:noHBand="0" w:noVBand="0"/>
      </w:tblPr>
      <w:tblGrid>
        <w:gridCol w:w="6522"/>
        <w:gridCol w:w="3401"/>
      </w:tblGrid>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20"/>
                <w:szCs w:val="20"/>
              </w:rPr>
            </w:pPr>
            <w:bookmarkStart w:id="30" w:name="sub_24"/>
            <w:r>
              <w:rPr>
                <w:rFonts w:ascii="Times New Roman" w:hAnsi="Times New Roman" w:cs="Times New Roman"/>
                <w:sz w:val="20"/>
                <w:szCs w:val="20"/>
              </w:rPr>
              <w:t>Действие (бездействие), повлекшее искажение бюджетной отчетности</w:t>
            </w:r>
            <w:bookmarkEnd w:id="30"/>
          </w:p>
        </w:tc>
        <w:tc>
          <w:tcPr>
            <w:tcW w:w="3401"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20"/>
                <w:szCs w:val="20"/>
              </w:rPr>
            </w:pPr>
            <w:r>
              <w:rPr>
                <w:rFonts w:ascii="Times New Roman" w:hAnsi="Times New Roman" w:cs="Times New Roman"/>
                <w:sz w:val="20"/>
                <w:szCs w:val="20"/>
              </w:rPr>
              <w:t>Форма отчетности, содержащая искажение показателей</w:t>
            </w: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Оплата мнимых операций по учету расчетов с подотчетными лицами</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 xml:space="preserve">Списание дебиторской задолженности при отсутствии документа, подтверждающего факт исполнения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bookmarkStart w:id="31" w:name="l113"/>
            <w:bookmarkEnd w:id="31"/>
            <w:r>
              <w:rPr>
                <w:rFonts w:ascii="Times New Roman" w:hAnsi="Times New Roman" w:cs="Times New Roman"/>
                <w:sz w:val="20"/>
                <w:szCs w:val="20"/>
              </w:rPr>
              <w:t xml:space="preserve">Осуществление компенсационных выплат, не предусмотренных внутренними локальными актами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в бюджетном учете исполнения контрактуемых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Неверное отнесение основных средств к аналитической группе учета</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Несвоевременное отражение операций по начислению доходов будущих периодов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Нарушение порядка при определении перечня особо ценного движимого имущества для бюджетного учреждения</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(несвоевременное отражение) в бюджетном учете денежных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 xml:space="preserve">Не указание пользователей имущества в карточке количественно-суммового учета материальных ценностей при учете вещевого имущества и как следствие не отражение на </w:t>
            </w:r>
            <w:proofErr w:type="spellStart"/>
            <w:r>
              <w:rPr>
                <w:rFonts w:ascii="Times New Roman" w:hAnsi="Times New Roman" w:cs="Times New Roman"/>
                <w:sz w:val="20"/>
                <w:szCs w:val="20"/>
              </w:rPr>
              <w:t>забалансовом</w:t>
            </w:r>
            <w:proofErr w:type="spellEnd"/>
            <w:r>
              <w:rPr>
                <w:rFonts w:ascii="Times New Roman" w:hAnsi="Times New Roman" w:cs="Times New Roman"/>
                <w:sz w:val="20"/>
                <w:szCs w:val="20"/>
              </w:rPr>
              <w:t xml:space="preserve"> счете 27 «Материальные ценности, выданные в личное пользование работникам (сотрудникам)»</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bl>
    <w:p w:rsidR="006B4142" w:rsidRDefault="00676E1A">
      <w:pPr>
        <w:jc w:val="both"/>
        <w:rPr>
          <w:b/>
          <w:bCs/>
          <w:sz w:val="23"/>
          <w:szCs w:val="23"/>
        </w:rPr>
      </w:pPr>
      <w:r>
        <w:rPr>
          <w:b/>
          <w:bCs/>
          <w:sz w:val="23"/>
          <w:szCs w:val="23"/>
        </w:rPr>
        <w:t xml:space="preserve">Требуется: </w:t>
      </w:r>
    </w:p>
    <w:p w:rsidR="006B4142" w:rsidRDefault="00676E1A">
      <w:pPr>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p w:rsidR="006B4142" w:rsidRDefault="006B4142">
      <w:pPr>
        <w:jc w:val="both"/>
        <w:rPr>
          <w:b/>
          <w:sz w:val="22"/>
          <w:szCs w:val="22"/>
        </w:rPr>
      </w:pPr>
    </w:p>
    <w:p w:rsidR="006B4142" w:rsidRDefault="00676E1A">
      <w:pPr>
        <w:jc w:val="both"/>
        <w:rPr>
          <w:b/>
          <w:sz w:val="22"/>
          <w:szCs w:val="22"/>
        </w:rPr>
      </w:pPr>
      <w:r>
        <w:rPr>
          <w:b/>
          <w:sz w:val="22"/>
          <w:szCs w:val="22"/>
        </w:rPr>
        <w:t>Задание 3. Практико-ориентированное задание (20 баллов).</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9632" w:type="dxa"/>
        <w:tblInd w:w="-5" w:type="dxa"/>
        <w:tblLayout w:type="fixed"/>
        <w:tblLook w:val="04A0" w:firstRow="1" w:lastRow="0" w:firstColumn="1" w:lastColumn="0" w:noHBand="0" w:noVBand="1"/>
      </w:tblPr>
      <w:tblGrid>
        <w:gridCol w:w="8364"/>
        <w:gridCol w:w="1268"/>
      </w:tblGrid>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Виды нарушений и недостатков</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 xml:space="preserve">Сумма </w:t>
            </w:r>
          </w:p>
          <w:p w:rsidR="006B4142" w:rsidRDefault="00676E1A">
            <w:pPr>
              <w:pStyle w:val="msonormalmailrucssattributepostfix"/>
              <w:widowControl w:val="0"/>
              <w:spacing w:beforeAutospacing="0" w:afterAutospacing="0"/>
              <w:jc w:val="center"/>
              <w:rPr>
                <w:sz w:val="20"/>
                <w:szCs w:val="20"/>
              </w:rPr>
            </w:pPr>
            <w:r>
              <w:rPr>
                <w:sz w:val="20"/>
                <w:szCs w:val="20"/>
              </w:rPr>
              <w:t>(тыс. руб.)</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20"/>
                <w:szCs w:val="20"/>
              </w:rPr>
            </w:pPr>
            <w:r>
              <w:rPr>
                <w:sz w:val="20"/>
                <w:szCs w:val="20"/>
              </w:rPr>
              <w:t xml:space="preserve">Отсутствие раздельного учета расходов по содержанию имущества, используемого в приносящей доход деятельности. </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250,0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lastRenderedPageBreak/>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70,0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Остаток субсидии на финансовое обеспечение выполнения государственного задания на конец года документально не обоснован</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20"/>
                <w:szCs w:val="20"/>
              </w:rPr>
            </w:pPr>
            <w:r>
              <w:rPr>
                <w:sz w:val="20"/>
                <w:szCs w:val="20"/>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260,0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Оплата капитального ремонта за счет субсидии на выполнение государственного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140,0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Отнесение общехозяйственных расходов в первоначальную стоимость основных средств</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80,0</w:t>
            </w:r>
          </w:p>
        </w:tc>
      </w:tr>
    </w:tbl>
    <w:p w:rsidR="006B4142" w:rsidRDefault="00676E1A">
      <w:pPr>
        <w:jc w:val="both"/>
        <w:rPr>
          <w:b/>
          <w:bCs/>
          <w:sz w:val="23"/>
          <w:szCs w:val="23"/>
        </w:rPr>
      </w:pPr>
      <w:r>
        <w:rPr>
          <w:b/>
          <w:bCs/>
          <w:sz w:val="23"/>
          <w:szCs w:val="23"/>
        </w:rPr>
        <w:t>Требуется:</w:t>
      </w:r>
    </w:p>
    <w:p w:rsidR="006B4142" w:rsidRDefault="00676E1A">
      <w:pPr>
        <w:pStyle w:val="msolistparagraphcxspfirstmailrucssattributepostfix"/>
        <w:numPr>
          <w:ilvl w:val="0"/>
          <w:numId w:val="12"/>
        </w:numPr>
        <w:spacing w:beforeAutospacing="0" w:afterAutospacing="0"/>
        <w:ind w:left="0" w:firstLine="0"/>
        <w:jc w:val="both"/>
        <w:rPr>
          <w:color w:val="000000"/>
          <w:sz w:val="23"/>
          <w:szCs w:val="23"/>
        </w:rPr>
      </w:pPr>
      <w:r>
        <w:rPr>
          <w:color w:val="000000"/>
          <w:sz w:val="23"/>
          <w:szCs w:val="23"/>
        </w:rPr>
        <w:t>Определить сумму нецелевого расхода субсидии на финансовое обеспечение выполнения государственного задания.</w:t>
      </w:r>
    </w:p>
    <w:p w:rsidR="006B4142" w:rsidRDefault="00676E1A">
      <w:pPr>
        <w:pStyle w:val="msonormalmailrucssattributepostfix"/>
        <w:numPr>
          <w:ilvl w:val="0"/>
          <w:numId w:val="4"/>
        </w:numPr>
        <w:spacing w:beforeAutospacing="0" w:afterAutospacing="0"/>
        <w:ind w:left="0" w:firstLine="0"/>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B4142">
      <w:pPr>
        <w:spacing w:line="360" w:lineRule="auto"/>
        <w:jc w:val="both"/>
        <w:rPr>
          <w:bCs/>
          <w:sz w:val="28"/>
          <w:szCs w:val="28"/>
        </w:rPr>
      </w:pPr>
    </w:p>
    <w:p w:rsidR="006B4142" w:rsidRDefault="00676E1A">
      <w:pPr>
        <w:pStyle w:val="1"/>
        <w:ind w:firstLine="709"/>
        <w:jc w:val="both"/>
        <w:rPr>
          <w:b/>
          <w:sz w:val="28"/>
          <w:szCs w:val="28"/>
        </w:rPr>
      </w:pPr>
      <w:bookmarkStart w:id="32" w:name="_Toc34227949"/>
      <w:r>
        <w:rPr>
          <w:b/>
          <w:bCs/>
          <w:sz w:val="28"/>
          <w:szCs w:val="28"/>
        </w:rPr>
        <w:t xml:space="preserve">8. </w:t>
      </w:r>
      <w:r>
        <w:rPr>
          <w:b/>
          <w:sz w:val="28"/>
          <w:szCs w:val="28"/>
        </w:rPr>
        <w:t>Перечень основной и дополнительной учебной литературы, необходимой для освоения дисциплины</w:t>
      </w:r>
      <w:bookmarkEnd w:id="32"/>
    </w:p>
    <w:p w:rsidR="006B4142" w:rsidRDefault="00676E1A">
      <w:pPr>
        <w:pStyle w:val="2"/>
        <w:spacing w:line="360" w:lineRule="auto"/>
        <w:ind w:firstLine="709"/>
        <w:jc w:val="left"/>
        <w:rPr>
          <w:bCs/>
          <w:iCs/>
        </w:rPr>
      </w:pPr>
      <w:bookmarkStart w:id="33" w:name="_Toc34227950"/>
      <w:r>
        <w:rPr>
          <w:bCs/>
          <w:iCs/>
        </w:rPr>
        <w:t>8.1. Нормативные правовые акты</w:t>
      </w:r>
      <w:bookmarkEnd w:id="33"/>
    </w:p>
    <w:p w:rsidR="006B4142" w:rsidRDefault="00676E1A">
      <w:pPr>
        <w:pStyle w:val="aff9"/>
        <w:numPr>
          <w:ilvl w:val="0"/>
          <w:numId w:val="13"/>
        </w:numPr>
        <w:spacing w:line="360" w:lineRule="auto"/>
        <w:ind w:left="0" w:firstLine="709"/>
        <w:jc w:val="both"/>
        <w:rPr>
          <w:sz w:val="28"/>
          <w:szCs w:val="28"/>
        </w:rPr>
      </w:pPr>
      <w:r>
        <w:rPr>
          <w:sz w:val="28"/>
          <w:szCs w:val="28"/>
        </w:rPr>
        <w:t xml:space="preserve">Бюджетный кодекс Российской Федерации: Федеральный закон от 31.07.1998 №145-ФЗ </w:t>
      </w:r>
    </w:p>
    <w:p w:rsidR="006B4142" w:rsidRDefault="00676E1A">
      <w:pPr>
        <w:pStyle w:val="aff9"/>
        <w:numPr>
          <w:ilvl w:val="0"/>
          <w:numId w:val="5"/>
        </w:numPr>
        <w:spacing w:line="360" w:lineRule="auto"/>
        <w:ind w:left="0" w:firstLine="709"/>
        <w:jc w:val="both"/>
        <w:rPr>
          <w:sz w:val="28"/>
          <w:szCs w:val="28"/>
        </w:rPr>
      </w:pPr>
      <w:r>
        <w:rPr>
          <w:sz w:val="28"/>
          <w:szCs w:val="28"/>
        </w:rPr>
        <w:t xml:space="preserve">О Счетной палате Российской Федерации: Федеральный закон от 05.04.2013 №41-ФЗ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организации деятельности Счетной палаты Российской Федерации СОД 12. Планирование работы Счетной палаты Российской Федерации: протокол Коллегии Счетной палаты от 22.07.2011 №39К (806)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w:t>
      </w:r>
    </w:p>
    <w:p w:rsidR="006B4142" w:rsidRDefault="00676E1A">
      <w:pPr>
        <w:pStyle w:val="aff9"/>
        <w:widowControl w:val="0"/>
        <w:numPr>
          <w:ilvl w:val="0"/>
          <w:numId w:val="5"/>
        </w:numPr>
        <w:spacing w:line="360" w:lineRule="auto"/>
        <w:ind w:left="0" w:firstLine="709"/>
        <w:jc w:val="both"/>
        <w:rPr>
          <w:rStyle w:val="-"/>
          <w:sz w:val="36"/>
          <w:szCs w:val="28"/>
        </w:rPr>
      </w:pPr>
      <w:r>
        <w:rPr>
          <w:sz w:val="28"/>
        </w:rPr>
        <w:t xml:space="preserve">Стандарт внешнего государственного аудита (контроля) СГА 104 «Аудит эффективности»: постановление Коллегии Счетной палаты РФ от 30.11.2016 №4ПК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201 </w:t>
      </w:r>
      <w:r>
        <w:rPr>
          <w:sz w:val="28"/>
          <w:szCs w:val="28"/>
        </w:rPr>
        <w:lastRenderedPageBreak/>
        <w:t xml:space="preserve">«Предварительный аудит формирования федерального бюджета»: постановление Коллегии Счетной палаты Российской Федерации от 21.09.2017 №11ПК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О Федеральном казначействе: Постановление Правительства Российской Федерации от 01.12.2004 № 703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Постановление Правительства Российской Федерации от 17.08.2020 г. №1235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 Постановление Правительства Российской Федерации от 16.09.2020 г. №1478</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Постановление Правительства Российской Федерации от 27 февраля 2020 г. №208</w:t>
      </w:r>
    </w:p>
    <w:p w:rsidR="006B4142" w:rsidRDefault="00676E1A">
      <w:pPr>
        <w:pStyle w:val="aff9"/>
        <w:widowControl w:val="0"/>
        <w:numPr>
          <w:ilvl w:val="0"/>
          <w:numId w:val="5"/>
        </w:numPr>
        <w:spacing w:line="360" w:lineRule="auto"/>
        <w:ind w:left="0" w:firstLine="709"/>
        <w:jc w:val="both"/>
        <w:rPr>
          <w:sz w:val="28"/>
          <w:szCs w:val="28"/>
        </w:rPr>
      </w:pPr>
      <w:r>
        <w:rPr>
          <w:sz w:val="28"/>
          <w:szCs w:val="28"/>
        </w:rPr>
        <w:lastRenderedPageBreak/>
        <w:t>Об утверждении федерального стандарта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Постановление Правительства Российской Федерации от 17 августа 2020 г. №1237</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Постановление Правительства Российской Федерации от 6 февраля 2020 г. №100</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2"/>
        <w:spacing w:line="360" w:lineRule="auto"/>
        <w:ind w:firstLine="709"/>
        <w:jc w:val="left"/>
        <w:rPr>
          <w:bCs/>
          <w:iCs/>
          <w:szCs w:val="28"/>
        </w:rPr>
      </w:pPr>
      <w:bookmarkStart w:id="34" w:name="_Toc34227951"/>
      <w:r>
        <w:rPr>
          <w:bCs/>
          <w:iCs/>
        </w:rPr>
        <w:t xml:space="preserve">8.2. </w:t>
      </w:r>
      <w:r>
        <w:rPr>
          <w:bCs/>
          <w:iCs/>
          <w:szCs w:val="28"/>
        </w:rPr>
        <w:t>Рекомендуемая литература</w:t>
      </w:r>
      <w:bookmarkEnd w:id="34"/>
    </w:p>
    <w:p w:rsidR="006B4142" w:rsidRDefault="00676E1A">
      <w:pPr>
        <w:spacing w:line="360" w:lineRule="auto"/>
        <w:ind w:firstLine="709"/>
        <w:jc w:val="both"/>
        <w:rPr>
          <w:b/>
          <w:bCs/>
          <w:iCs/>
          <w:sz w:val="28"/>
        </w:rPr>
      </w:pPr>
      <w:bookmarkStart w:id="35" w:name="_Toc324441761"/>
      <w:bookmarkStart w:id="36" w:name="_Toc326701981"/>
      <w:r>
        <w:rPr>
          <w:b/>
          <w:bCs/>
          <w:iCs/>
          <w:sz w:val="28"/>
        </w:rPr>
        <w:t>8.2.1. Основная:</w:t>
      </w:r>
      <w:bookmarkEnd w:id="35"/>
      <w:bookmarkEnd w:id="36"/>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Теория и история государственного финансового контроля: Учебное пособие / С.А. Андреев, И.М. </w:t>
      </w:r>
      <w:proofErr w:type="spellStart"/>
      <w:r>
        <w:rPr>
          <w:sz w:val="28"/>
          <w:szCs w:val="28"/>
          <w:lang w:eastAsia="zh-CN"/>
        </w:rPr>
        <w:t>Ванькович</w:t>
      </w:r>
      <w:proofErr w:type="spellEnd"/>
      <w:r>
        <w:rPr>
          <w:sz w:val="28"/>
          <w:szCs w:val="28"/>
          <w:lang w:eastAsia="zh-CN"/>
        </w:rPr>
        <w:t>, Д.В. Горохова [и др.]; под ред. Е.А. Федченко. – М.: Прометей, 2021</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Государственный контроль в финансово-бюджетной сфере: Учебное пособие/ С.А. Андреев, И.М. </w:t>
      </w:r>
      <w:proofErr w:type="spellStart"/>
      <w:r>
        <w:rPr>
          <w:sz w:val="28"/>
          <w:szCs w:val="28"/>
          <w:lang w:eastAsia="zh-CN"/>
        </w:rPr>
        <w:t>Ванькович</w:t>
      </w:r>
      <w:proofErr w:type="spellEnd"/>
      <w:r>
        <w:rPr>
          <w:sz w:val="28"/>
          <w:szCs w:val="28"/>
          <w:lang w:eastAsia="zh-CN"/>
        </w:rPr>
        <w:t xml:space="preserve">, М.Л. Васюнина [и др.]; под редакцией: Р.Е. </w:t>
      </w:r>
      <w:proofErr w:type="spellStart"/>
      <w:r>
        <w:rPr>
          <w:sz w:val="28"/>
          <w:szCs w:val="28"/>
          <w:lang w:eastAsia="zh-CN"/>
        </w:rPr>
        <w:t>Артюхина</w:t>
      </w:r>
      <w:proofErr w:type="spellEnd"/>
      <w:r>
        <w:rPr>
          <w:sz w:val="28"/>
          <w:szCs w:val="28"/>
          <w:lang w:eastAsia="zh-CN"/>
        </w:rPr>
        <w:t>, Э.А. Исаева Москва: Прометей, 2022. – 633 с.</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rPr>
        <w:t xml:space="preserve">Финансы: Учебник для студентов вузов, </w:t>
      </w:r>
      <w:proofErr w:type="spellStart"/>
      <w:r>
        <w:rPr>
          <w:sz w:val="28"/>
          <w:szCs w:val="28"/>
        </w:rPr>
        <w:t>обуч</w:t>
      </w:r>
      <w:proofErr w:type="spellEnd"/>
      <w:r>
        <w:rPr>
          <w:sz w:val="28"/>
          <w:szCs w:val="28"/>
        </w:rPr>
        <w:t>. по напр. подготовки "Экономика" (</w:t>
      </w:r>
      <w:proofErr w:type="spellStart"/>
      <w:r>
        <w:rPr>
          <w:sz w:val="28"/>
          <w:szCs w:val="28"/>
        </w:rPr>
        <w:t>квалиф</w:t>
      </w:r>
      <w:proofErr w:type="spellEnd"/>
      <w:r>
        <w:rPr>
          <w:sz w:val="28"/>
          <w:szCs w:val="28"/>
        </w:rPr>
        <w:t xml:space="preserve">."бакалавр") /; </w:t>
      </w:r>
      <w:proofErr w:type="spellStart"/>
      <w:r>
        <w:rPr>
          <w:sz w:val="28"/>
          <w:szCs w:val="28"/>
        </w:rPr>
        <w:t>Финуниверситет</w:t>
      </w:r>
      <w:proofErr w:type="spellEnd"/>
      <w:r>
        <w:rPr>
          <w:sz w:val="28"/>
          <w:szCs w:val="28"/>
        </w:rPr>
        <w:t xml:space="preserve">; </w:t>
      </w:r>
      <w:proofErr w:type="spellStart"/>
      <w:r>
        <w:rPr>
          <w:sz w:val="28"/>
          <w:szCs w:val="28"/>
        </w:rPr>
        <w:t>колл</w:t>
      </w:r>
      <w:proofErr w:type="spellEnd"/>
      <w:r>
        <w:rPr>
          <w:sz w:val="28"/>
          <w:szCs w:val="28"/>
        </w:rPr>
        <w:t xml:space="preserve">. авт. под ред. Е. В. Маркиной - М.: </w:t>
      </w:r>
      <w:proofErr w:type="spellStart"/>
      <w:r>
        <w:rPr>
          <w:sz w:val="28"/>
          <w:szCs w:val="28"/>
        </w:rPr>
        <w:t>Кнорус</w:t>
      </w:r>
      <w:proofErr w:type="spellEnd"/>
      <w:r>
        <w:rPr>
          <w:sz w:val="28"/>
          <w:szCs w:val="28"/>
        </w:rPr>
        <w:t xml:space="preserve">, 2012, 2014, 2015, 2017. - 432 с. - То же [Электронный </w:t>
      </w:r>
      <w:r>
        <w:rPr>
          <w:sz w:val="28"/>
          <w:szCs w:val="28"/>
        </w:rPr>
        <w:lastRenderedPageBreak/>
        <w:t xml:space="preserve">ресурс]. - 2019. - Режим доступа: </w:t>
      </w:r>
      <w:hyperlink r:id="rId16">
        <w:r>
          <w:rPr>
            <w:sz w:val="28"/>
            <w:szCs w:val="28"/>
          </w:rPr>
          <w:t>https://www.book.ru/book/931317</w:t>
        </w:r>
      </w:hyperlink>
    </w:p>
    <w:p w:rsidR="006B4142" w:rsidRDefault="00676E1A">
      <w:pPr>
        <w:spacing w:line="360" w:lineRule="auto"/>
        <w:ind w:firstLine="709"/>
        <w:jc w:val="both"/>
        <w:rPr>
          <w:b/>
          <w:bCs/>
          <w:iCs/>
          <w:sz w:val="28"/>
          <w:szCs w:val="28"/>
        </w:rPr>
      </w:pPr>
      <w:r>
        <w:rPr>
          <w:b/>
          <w:bCs/>
          <w:iCs/>
          <w:sz w:val="28"/>
          <w:szCs w:val="28"/>
        </w:rPr>
        <w:t>8.2.2. Дополнительная:</w:t>
      </w:r>
    </w:p>
    <w:p w:rsidR="006B4142" w:rsidRDefault="00676E1A">
      <w:pPr>
        <w:pStyle w:val="1"/>
        <w:ind w:firstLine="709"/>
        <w:jc w:val="both"/>
        <w:rPr>
          <w:sz w:val="28"/>
          <w:szCs w:val="28"/>
        </w:rPr>
      </w:pPr>
      <w:r>
        <w:rPr>
          <w:sz w:val="28"/>
          <w:szCs w:val="28"/>
        </w:rPr>
        <w:t xml:space="preserve">1. Игонина, Е. С., Организация финансового контроля и ревизии в государственных </w:t>
      </w:r>
      <w:proofErr w:type="gramStart"/>
      <w:r>
        <w:rPr>
          <w:sz w:val="28"/>
          <w:szCs w:val="28"/>
        </w:rPr>
        <w:t>учреждениях :</w:t>
      </w:r>
      <w:proofErr w:type="gramEnd"/>
      <w:r>
        <w:rPr>
          <w:sz w:val="28"/>
          <w:szCs w:val="28"/>
        </w:rPr>
        <w:t xml:space="preserve"> учебное пособие / Е. С. Игонина, Е. Н. </w:t>
      </w:r>
      <w:proofErr w:type="spellStart"/>
      <w:r>
        <w:rPr>
          <w:sz w:val="28"/>
          <w:szCs w:val="28"/>
        </w:rPr>
        <w:t>Зенова</w:t>
      </w:r>
      <w:proofErr w:type="spellEnd"/>
      <w:r>
        <w:rPr>
          <w:sz w:val="28"/>
          <w:szCs w:val="28"/>
        </w:rPr>
        <w:t xml:space="preserve">, А. А. Софьин.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148 с. — ISBN 978-5-466-01921-6. — URL: https://book.ru/book/946879 (дата обращения: 12.06.2023).</w:t>
      </w:r>
    </w:p>
    <w:p w:rsidR="006B4142" w:rsidRDefault="00676E1A">
      <w:pPr>
        <w:pStyle w:val="1"/>
        <w:ind w:firstLine="709"/>
        <w:jc w:val="both"/>
        <w:rPr>
          <w:sz w:val="28"/>
          <w:szCs w:val="28"/>
        </w:rPr>
      </w:pPr>
      <w:r>
        <w:rPr>
          <w:sz w:val="28"/>
          <w:szCs w:val="28"/>
        </w:rPr>
        <w:t xml:space="preserve">2. Шемякина, М. С., Внутренний государственный (муниципальный) финансовый </w:t>
      </w:r>
      <w:proofErr w:type="gramStart"/>
      <w:r>
        <w:rPr>
          <w:sz w:val="28"/>
          <w:szCs w:val="28"/>
        </w:rPr>
        <w:t>контроль :</w:t>
      </w:r>
      <w:proofErr w:type="gramEnd"/>
      <w:r>
        <w:rPr>
          <w:sz w:val="28"/>
          <w:szCs w:val="28"/>
        </w:rPr>
        <w:t xml:space="preserve"> учебное пособие / М. С. Шемякина.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130 с. — ISBN 978-5-466-01476-1. — URL: https://book.ru/book/946994 (дата обращения: 12.06.2023).</w:t>
      </w:r>
    </w:p>
    <w:p w:rsidR="006B4142" w:rsidRDefault="00676E1A">
      <w:pPr>
        <w:pStyle w:val="1"/>
        <w:ind w:firstLine="709"/>
        <w:jc w:val="both"/>
        <w:rPr>
          <w:sz w:val="28"/>
          <w:szCs w:val="28"/>
        </w:rPr>
      </w:pPr>
      <w:r>
        <w:rPr>
          <w:sz w:val="28"/>
          <w:szCs w:val="28"/>
        </w:rPr>
        <w:t xml:space="preserve">3. Бочкарева, Е. А. Финансовый контроль в Российской </w:t>
      </w:r>
      <w:proofErr w:type="gramStart"/>
      <w:r>
        <w:rPr>
          <w:sz w:val="28"/>
          <w:szCs w:val="28"/>
        </w:rPr>
        <w:t>Федерации :</w:t>
      </w:r>
      <w:proofErr w:type="gramEnd"/>
      <w:r>
        <w:rPr>
          <w:sz w:val="28"/>
          <w:szCs w:val="28"/>
        </w:rPr>
        <w:t xml:space="preserve"> рабочая тетрадь / Е. А. Бочкарева, С. В. Кожушко. - </w:t>
      </w:r>
      <w:proofErr w:type="gramStart"/>
      <w:r>
        <w:rPr>
          <w:sz w:val="28"/>
          <w:szCs w:val="28"/>
        </w:rPr>
        <w:t>Москва :</w:t>
      </w:r>
      <w:proofErr w:type="gramEnd"/>
      <w:r>
        <w:rPr>
          <w:sz w:val="28"/>
          <w:szCs w:val="28"/>
        </w:rPr>
        <w:t xml:space="preserve"> РГУП, 2021. - 62 с. - ISBN 978-5-93916-917-2. - Текст: электронный. - URL: https://znanium.com/catalog/product/1869012 (дата обращения: 13.06.2023).</w:t>
      </w:r>
    </w:p>
    <w:p w:rsidR="006B4142" w:rsidRDefault="00676E1A">
      <w:pPr>
        <w:pStyle w:val="1"/>
        <w:ind w:firstLine="709"/>
        <w:jc w:val="both"/>
        <w:rPr>
          <w:sz w:val="28"/>
          <w:szCs w:val="28"/>
        </w:rPr>
      </w:pPr>
      <w:r>
        <w:rPr>
          <w:sz w:val="28"/>
          <w:szCs w:val="28"/>
        </w:rPr>
        <w:t>4. Рожкова, Э. С. Государственный финансовый контроль [Электронный ресурс</w:t>
      </w:r>
      <w:proofErr w:type="gramStart"/>
      <w:r>
        <w:rPr>
          <w:sz w:val="28"/>
          <w:szCs w:val="28"/>
        </w:rPr>
        <w:t>] :</w:t>
      </w:r>
      <w:proofErr w:type="gramEnd"/>
      <w:r>
        <w:rPr>
          <w:sz w:val="28"/>
          <w:szCs w:val="28"/>
        </w:rPr>
        <w:t xml:space="preserve"> учеб. пособие / Э. С. Рожкова, Л. Н. </w:t>
      </w:r>
      <w:proofErr w:type="spellStart"/>
      <w:r>
        <w:rPr>
          <w:sz w:val="28"/>
          <w:szCs w:val="28"/>
        </w:rPr>
        <w:t>Абрамовских</w:t>
      </w:r>
      <w:proofErr w:type="spellEnd"/>
      <w:r>
        <w:rPr>
          <w:sz w:val="28"/>
          <w:szCs w:val="28"/>
        </w:rPr>
        <w:t xml:space="preserve">. - Красноярск: </w:t>
      </w:r>
      <w:proofErr w:type="spellStart"/>
      <w:r>
        <w:rPr>
          <w:sz w:val="28"/>
          <w:szCs w:val="28"/>
        </w:rPr>
        <w:t>Сиб</w:t>
      </w:r>
      <w:proofErr w:type="spellEnd"/>
      <w:r>
        <w:rPr>
          <w:sz w:val="28"/>
          <w:szCs w:val="28"/>
        </w:rPr>
        <w:t xml:space="preserve">. </w:t>
      </w:r>
      <w:proofErr w:type="spellStart"/>
      <w:r>
        <w:rPr>
          <w:sz w:val="28"/>
          <w:szCs w:val="28"/>
        </w:rPr>
        <w:t>федер</w:t>
      </w:r>
      <w:proofErr w:type="spellEnd"/>
      <w:r>
        <w:rPr>
          <w:sz w:val="28"/>
          <w:szCs w:val="28"/>
        </w:rPr>
        <w:t xml:space="preserve">. ун-т, 2012. - 128 с. - ISBN 978-5-7638-2645-6. - </w:t>
      </w:r>
      <w:proofErr w:type="gramStart"/>
      <w:r>
        <w:rPr>
          <w:sz w:val="28"/>
          <w:szCs w:val="28"/>
        </w:rPr>
        <w:t>Текст :</w:t>
      </w:r>
      <w:proofErr w:type="gramEnd"/>
      <w:r>
        <w:rPr>
          <w:sz w:val="28"/>
          <w:szCs w:val="28"/>
        </w:rPr>
        <w:t xml:space="preserve"> электронный. - URL: https://znanium.com/catalog/product/492098 (дата обращения: 13.06.2023)</w:t>
      </w:r>
    </w:p>
    <w:p w:rsidR="006B4142" w:rsidRDefault="00676E1A">
      <w:pPr>
        <w:widowControl w:val="0"/>
        <w:spacing w:line="360" w:lineRule="auto"/>
        <w:ind w:firstLine="709"/>
        <w:jc w:val="both"/>
        <w:textAlignment w:val="baseline"/>
        <w:outlineLvl w:val="0"/>
        <w:rPr>
          <w:b/>
          <w:sz w:val="28"/>
          <w:szCs w:val="28"/>
        </w:rPr>
      </w:pPr>
      <w:bookmarkStart w:id="37" w:name="_Toc137476105"/>
      <w:r>
        <w:rPr>
          <w:b/>
          <w:sz w:val="28"/>
          <w:szCs w:val="28"/>
        </w:rPr>
        <w:t>9. Перечень ресурсов информационно-телекоммуникационной сети «Интернет», необходимых для освоения дисциплины:</w:t>
      </w:r>
      <w:bookmarkEnd w:id="37"/>
    </w:p>
    <w:p w:rsidR="006B4142" w:rsidRDefault="00676E1A">
      <w:pPr>
        <w:widowControl w:val="0"/>
        <w:spacing w:line="360" w:lineRule="auto"/>
        <w:ind w:firstLine="709"/>
        <w:jc w:val="both"/>
        <w:textAlignment w:val="baseline"/>
        <w:outlineLvl w:val="0"/>
        <w:rPr>
          <w:sz w:val="28"/>
          <w:szCs w:val="28"/>
        </w:rPr>
      </w:pPr>
      <w:bookmarkStart w:id="38" w:name="_Toc137476106"/>
      <w:r>
        <w:rPr>
          <w:sz w:val="28"/>
          <w:szCs w:val="28"/>
        </w:rPr>
        <w:t>1.</w:t>
      </w:r>
      <w:r>
        <w:rPr>
          <w:sz w:val="28"/>
          <w:szCs w:val="28"/>
        </w:rPr>
        <w:tab/>
        <w:t>Электронные ресурсы БИК</w:t>
      </w:r>
      <w:bookmarkEnd w:id="38"/>
    </w:p>
    <w:p w:rsidR="006B4142" w:rsidRDefault="00676E1A">
      <w:pPr>
        <w:widowControl w:val="0"/>
        <w:spacing w:line="360" w:lineRule="auto"/>
        <w:ind w:firstLine="709"/>
        <w:jc w:val="both"/>
        <w:textAlignment w:val="baseline"/>
        <w:outlineLvl w:val="0"/>
        <w:rPr>
          <w:sz w:val="28"/>
          <w:szCs w:val="28"/>
        </w:rPr>
      </w:pPr>
      <w:bookmarkStart w:id="39" w:name="_Toc137476107"/>
      <w:r>
        <w:rPr>
          <w:sz w:val="28"/>
          <w:szCs w:val="28"/>
        </w:rPr>
        <w:t>Электронная библиотека Финансового университета (ЭБ) http://elib.fa.ru/</w:t>
      </w:r>
      <w:bookmarkEnd w:id="39"/>
    </w:p>
    <w:p w:rsidR="006B4142" w:rsidRDefault="00676E1A">
      <w:pPr>
        <w:widowControl w:val="0"/>
        <w:spacing w:line="360" w:lineRule="auto"/>
        <w:ind w:firstLine="709"/>
        <w:jc w:val="both"/>
        <w:textAlignment w:val="baseline"/>
        <w:outlineLvl w:val="0"/>
        <w:rPr>
          <w:sz w:val="28"/>
          <w:szCs w:val="28"/>
        </w:rPr>
      </w:pPr>
      <w:bookmarkStart w:id="40" w:name="_Toc137476108"/>
      <w:r>
        <w:rPr>
          <w:sz w:val="28"/>
          <w:szCs w:val="28"/>
        </w:rPr>
        <w:t>Электронно-библиотечная система BOOK.RU http://www.book.ru</w:t>
      </w:r>
      <w:bookmarkEnd w:id="40"/>
    </w:p>
    <w:p w:rsidR="006B4142" w:rsidRDefault="00676E1A">
      <w:pPr>
        <w:widowControl w:val="0"/>
        <w:spacing w:line="360" w:lineRule="auto"/>
        <w:ind w:firstLine="709"/>
        <w:jc w:val="both"/>
        <w:textAlignment w:val="baseline"/>
        <w:outlineLvl w:val="0"/>
        <w:rPr>
          <w:sz w:val="28"/>
          <w:szCs w:val="28"/>
        </w:rPr>
      </w:pPr>
      <w:bookmarkStart w:id="41" w:name="_Toc137476109"/>
      <w:r>
        <w:rPr>
          <w:sz w:val="28"/>
          <w:szCs w:val="28"/>
        </w:rPr>
        <w:t>Электронно-библиотечная система «Университетская библиотека ОНЛАЙН» http://biblioclub.ru/</w:t>
      </w:r>
      <w:bookmarkEnd w:id="41"/>
    </w:p>
    <w:p w:rsidR="006B4142" w:rsidRDefault="00676E1A">
      <w:pPr>
        <w:widowControl w:val="0"/>
        <w:spacing w:line="360" w:lineRule="auto"/>
        <w:ind w:firstLine="709"/>
        <w:jc w:val="both"/>
        <w:textAlignment w:val="baseline"/>
        <w:outlineLvl w:val="0"/>
        <w:rPr>
          <w:sz w:val="28"/>
          <w:szCs w:val="28"/>
        </w:rPr>
      </w:pPr>
      <w:bookmarkStart w:id="42" w:name="_Toc137476110"/>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bookmarkEnd w:id="42"/>
    </w:p>
    <w:p w:rsidR="006B4142" w:rsidRDefault="00676E1A">
      <w:pPr>
        <w:widowControl w:val="0"/>
        <w:spacing w:line="360" w:lineRule="auto"/>
        <w:ind w:firstLine="709"/>
        <w:jc w:val="both"/>
        <w:textAlignment w:val="baseline"/>
        <w:outlineLvl w:val="0"/>
        <w:rPr>
          <w:sz w:val="28"/>
          <w:szCs w:val="28"/>
        </w:rPr>
      </w:pPr>
      <w:bookmarkStart w:id="43" w:name="_Toc137476111"/>
      <w:r>
        <w:rPr>
          <w:sz w:val="28"/>
          <w:szCs w:val="28"/>
        </w:rPr>
        <w:t>Электронно-библиотечная система издательства «ЮРАЙТ» https://urait.ru/</w:t>
      </w:r>
      <w:bookmarkEnd w:id="43"/>
    </w:p>
    <w:p w:rsidR="006B4142" w:rsidRDefault="00676E1A">
      <w:pPr>
        <w:widowControl w:val="0"/>
        <w:spacing w:line="360" w:lineRule="auto"/>
        <w:ind w:firstLine="709"/>
        <w:jc w:val="both"/>
        <w:textAlignment w:val="baseline"/>
        <w:outlineLvl w:val="0"/>
        <w:rPr>
          <w:sz w:val="28"/>
          <w:szCs w:val="28"/>
        </w:rPr>
      </w:pPr>
      <w:bookmarkStart w:id="44" w:name="_Toc137476112"/>
      <w:r>
        <w:rPr>
          <w:sz w:val="28"/>
          <w:szCs w:val="28"/>
        </w:rPr>
        <w:t>Электронно-библиотечная система издательства Проспект http://ebs.prospekt.org/books</w:t>
      </w:r>
      <w:bookmarkEnd w:id="44"/>
    </w:p>
    <w:p w:rsidR="006B4142" w:rsidRDefault="00676E1A">
      <w:pPr>
        <w:widowControl w:val="0"/>
        <w:spacing w:line="360" w:lineRule="auto"/>
        <w:ind w:firstLine="709"/>
        <w:jc w:val="both"/>
        <w:textAlignment w:val="baseline"/>
        <w:outlineLvl w:val="0"/>
        <w:rPr>
          <w:sz w:val="28"/>
          <w:szCs w:val="28"/>
        </w:rPr>
      </w:pPr>
      <w:bookmarkStart w:id="45" w:name="_Toc137476113"/>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bookmarkEnd w:id="45"/>
    </w:p>
    <w:p w:rsidR="006B4142" w:rsidRDefault="00676E1A">
      <w:pPr>
        <w:widowControl w:val="0"/>
        <w:spacing w:line="360" w:lineRule="auto"/>
        <w:ind w:firstLine="709"/>
        <w:jc w:val="both"/>
        <w:textAlignment w:val="baseline"/>
        <w:outlineLvl w:val="0"/>
        <w:rPr>
          <w:sz w:val="28"/>
          <w:szCs w:val="28"/>
        </w:rPr>
      </w:pPr>
      <w:bookmarkStart w:id="46" w:name="_Toc137476114"/>
      <w:r>
        <w:rPr>
          <w:sz w:val="28"/>
          <w:szCs w:val="28"/>
        </w:rPr>
        <w:lastRenderedPageBreak/>
        <w:t>Электронная библиотека Издательского дома «Гребенников» https://grebennikon.ru/</w:t>
      </w:r>
      <w:bookmarkEnd w:id="46"/>
    </w:p>
    <w:p w:rsidR="006B4142" w:rsidRDefault="00676E1A">
      <w:pPr>
        <w:widowControl w:val="0"/>
        <w:spacing w:line="360" w:lineRule="auto"/>
        <w:ind w:firstLine="709"/>
        <w:jc w:val="both"/>
        <w:textAlignment w:val="baseline"/>
        <w:outlineLvl w:val="0"/>
        <w:rPr>
          <w:sz w:val="28"/>
          <w:szCs w:val="28"/>
        </w:rPr>
      </w:pPr>
      <w:bookmarkStart w:id="47" w:name="_Toc137476115"/>
      <w:r>
        <w:rPr>
          <w:sz w:val="28"/>
          <w:szCs w:val="28"/>
        </w:rPr>
        <w:t>Научная электронная библиотека eLibrary.ru http://elibrary.ru</w:t>
      </w:r>
      <w:bookmarkEnd w:id="47"/>
      <w:r>
        <w:rPr>
          <w:sz w:val="28"/>
          <w:szCs w:val="28"/>
        </w:rPr>
        <w:t xml:space="preserve">  </w:t>
      </w:r>
    </w:p>
    <w:p w:rsidR="006B4142" w:rsidRDefault="00676E1A">
      <w:pPr>
        <w:widowControl w:val="0"/>
        <w:spacing w:line="360" w:lineRule="auto"/>
        <w:ind w:firstLine="709"/>
        <w:jc w:val="both"/>
        <w:textAlignment w:val="baseline"/>
        <w:outlineLvl w:val="0"/>
        <w:rPr>
          <w:sz w:val="28"/>
          <w:szCs w:val="28"/>
        </w:rPr>
      </w:pPr>
      <w:bookmarkStart w:id="48" w:name="_Toc137476116"/>
      <w:r>
        <w:rPr>
          <w:sz w:val="28"/>
          <w:szCs w:val="28"/>
        </w:rPr>
        <w:t>Национальная электронная библиотека http://нэб.рф/</w:t>
      </w:r>
      <w:bookmarkEnd w:id="48"/>
    </w:p>
    <w:p w:rsidR="006B4142" w:rsidRDefault="00676E1A">
      <w:pPr>
        <w:widowControl w:val="0"/>
        <w:spacing w:line="360" w:lineRule="auto"/>
        <w:ind w:firstLine="709"/>
        <w:jc w:val="both"/>
        <w:textAlignment w:val="baseline"/>
        <w:outlineLvl w:val="0"/>
        <w:rPr>
          <w:sz w:val="28"/>
          <w:szCs w:val="28"/>
        </w:rPr>
      </w:pPr>
      <w:bookmarkStart w:id="49" w:name="_Toc137476117"/>
      <w:r>
        <w:rPr>
          <w:sz w:val="28"/>
          <w:szCs w:val="28"/>
        </w:rPr>
        <w:t>Финансовая справочная система «Финансовый директор» http://www.1fd.ru/</w:t>
      </w:r>
      <w:bookmarkEnd w:id="49"/>
    </w:p>
    <w:p w:rsidR="006B4142" w:rsidRDefault="00676E1A">
      <w:pPr>
        <w:widowControl w:val="0"/>
        <w:spacing w:line="360" w:lineRule="auto"/>
        <w:ind w:firstLine="709"/>
        <w:jc w:val="both"/>
        <w:textAlignment w:val="baseline"/>
        <w:outlineLvl w:val="0"/>
        <w:rPr>
          <w:sz w:val="28"/>
          <w:szCs w:val="28"/>
        </w:rPr>
      </w:pPr>
      <w:bookmarkStart w:id="50" w:name="_Toc137476118"/>
      <w:r>
        <w:rPr>
          <w:sz w:val="28"/>
          <w:szCs w:val="28"/>
        </w:rPr>
        <w:t>Юридическая справочная система «Юрист» http://www.1jur.ru/</w:t>
      </w:r>
      <w:bookmarkEnd w:id="50"/>
    </w:p>
    <w:p w:rsidR="006B4142" w:rsidRDefault="00676E1A">
      <w:pPr>
        <w:widowControl w:val="0"/>
        <w:spacing w:line="360" w:lineRule="auto"/>
        <w:ind w:firstLine="709"/>
        <w:jc w:val="both"/>
        <w:textAlignment w:val="baseline"/>
        <w:outlineLvl w:val="0"/>
        <w:rPr>
          <w:sz w:val="28"/>
          <w:szCs w:val="28"/>
          <w:lang w:val="en-US"/>
        </w:rPr>
      </w:pPr>
      <w:bookmarkStart w:id="51" w:name="_Toc137476119"/>
      <w:r>
        <w:rPr>
          <w:sz w:val="28"/>
          <w:szCs w:val="28"/>
          <w:lang w:val="en-US"/>
        </w:rPr>
        <w:t>Academic Reference http://ar.cnki.net/ACADREF</w:t>
      </w:r>
      <w:bookmarkEnd w:id="51"/>
    </w:p>
    <w:p w:rsidR="006B4142" w:rsidRDefault="00676E1A">
      <w:pPr>
        <w:widowControl w:val="0"/>
        <w:spacing w:line="360" w:lineRule="auto"/>
        <w:ind w:firstLine="709"/>
        <w:jc w:val="both"/>
        <w:textAlignment w:val="baseline"/>
        <w:outlineLvl w:val="0"/>
        <w:rPr>
          <w:sz w:val="28"/>
          <w:szCs w:val="28"/>
        </w:rPr>
      </w:pPr>
      <w:bookmarkStart w:id="52" w:name="_Toc137476120"/>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bookmarkEnd w:id="52"/>
    </w:p>
    <w:p w:rsidR="006B4142" w:rsidRDefault="00676E1A">
      <w:pPr>
        <w:widowControl w:val="0"/>
        <w:spacing w:line="360" w:lineRule="auto"/>
        <w:ind w:firstLine="709"/>
        <w:jc w:val="both"/>
        <w:textAlignment w:val="baseline"/>
        <w:outlineLvl w:val="0"/>
        <w:rPr>
          <w:sz w:val="28"/>
          <w:szCs w:val="28"/>
        </w:rPr>
      </w:pPr>
      <w:bookmarkStart w:id="53" w:name="_Toc137476121"/>
      <w:r>
        <w:rPr>
          <w:sz w:val="28"/>
          <w:szCs w:val="28"/>
        </w:rPr>
        <w:t>2. Справочно-правовая система «Гарант». – URL: garant.ru.</w:t>
      </w:r>
      <w:bookmarkEnd w:id="53"/>
    </w:p>
    <w:p w:rsidR="006B4142" w:rsidRDefault="00676E1A">
      <w:pPr>
        <w:widowControl w:val="0"/>
        <w:spacing w:line="360" w:lineRule="auto"/>
        <w:ind w:firstLine="709"/>
        <w:jc w:val="both"/>
        <w:textAlignment w:val="baseline"/>
        <w:outlineLvl w:val="0"/>
        <w:rPr>
          <w:sz w:val="28"/>
          <w:szCs w:val="28"/>
        </w:rPr>
      </w:pPr>
      <w:bookmarkStart w:id="54" w:name="_Toc137476122"/>
      <w:r>
        <w:rPr>
          <w:sz w:val="28"/>
          <w:szCs w:val="28"/>
        </w:rPr>
        <w:t>3. Справочно-правовая система «Консультант-Плюс». – URL: http://www.consultant.ru</w:t>
      </w:r>
      <w:bookmarkEnd w:id="54"/>
    </w:p>
    <w:p w:rsidR="006B4142" w:rsidRDefault="00676E1A">
      <w:pPr>
        <w:widowControl w:val="0"/>
        <w:spacing w:line="360" w:lineRule="auto"/>
        <w:ind w:firstLine="709"/>
        <w:jc w:val="both"/>
        <w:textAlignment w:val="baseline"/>
        <w:outlineLvl w:val="0"/>
        <w:rPr>
          <w:sz w:val="28"/>
          <w:szCs w:val="28"/>
        </w:rPr>
      </w:pPr>
      <w:bookmarkStart w:id="55" w:name="_Toc137476123"/>
      <w:r>
        <w:rPr>
          <w:sz w:val="28"/>
          <w:szCs w:val="28"/>
        </w:rPr>
        <w:t>4. Официальный сайт Счетной палаты Российской Федерации.</w:t>
      </w:r>
      <w:bookmarkEnd w:id="55"/>
      <w:r>
        <w:rPr>
          <w:sz w:val="28"/>
          <w:szCs w:val="28"/>
        </w:rPr>
        <w:t xml:space="preserve"> </w:t>
      </w:r>
    </w:p>
    <w:p w:rsidR="006B4142" w:rsidRDefault="006B4142">
      <w:pPr>
        <w:widowControl w:val="0"/>
        <w:spacing w:line="360" w:lineRule="auto"/>
        <w:ind w:firstLine="709"/>
        <w:jc w:val="both"/>
        <w:textAlignment w:val="baseline"/>
        <w:outlineLvl w:val="0"/>
        <w:rPr>
          <w:sz w:val="28"/>
          <w:szCs w:val="28"/>
        </w:rPr>
      </w:pPr>
    </w:p>
    <w:p w:rsidR="006B4142" w:rsidRDefault="00676E1A">
      <w:pPr>
        <w:widowControl w:val="0"/>
        <w:spacing w:line="360" w:lineRule="auto"/>
        <w:ind w:firstLine="709"/>
        <w:jc w:val="both"/>
        <w:textAlignment w:val="baseline"/>
        <w:outlineLvl w:val="0"/>
        <w:rPr>
          <w:b/>
          <w:sz w:val="28"/>
          <w:szCs w:val="28"/>
        </w:rPr>
      </w:pPr>
      <w:bookmarkStart w:id="56" w:name="_Toc137476124"/>
      <w:r>
        <w:rPr>
          <w:b/>
          <w:sz w:val="28"/>
          <w:szCs w:val="28"/>
        </w:rPr>
        <w:t>10. Методические указания для обучающихся по освоению дисциплины</w:t>
      </w:r>
      <w:bookmarkEnd w:id="56"/>
    </w:p>
    <w:p w:rsidR="006B4142" w:rsidRDefault="00676E1A">
      <w:pPr>
        <w:tabs>
          <w:tab w:val="left" w:pos="0"/>
        </w:tabs>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6B4142" w:rsidRDefault="006B4142">
      <w:pPr>
        <w:tabs>
          <w:tab w:val="left" w:pos="0"/>
        </w:tabs>
        <w:spacing w:line="360" w:lineRule="auto"/>
        <w:ind w:firstLine="709"/>
        <w:jc w:val="both"/>
        <w:rPr>
          <w:sz w:val="28"/>
          <w:szCs w:val="28"/>
        </w:rPr>
      </w:pPr>
    </w:p>
    <w:p w:rsidR="006B4142" w:rsidRDefault="00676E1A">
      <w:pPr>
        <w:tabs>
          <w:tab w:val="left" w:pos="0"/>
        </w:tabs>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B4142" w:rsidRDefault="00676E1A">
      <w:pPr>
        <w:tabs>
          <w:tab w:val="left" w:pos="0"/>
        </w:tabs>
        <w:spacing w:line="360" w:lineRule="auto"/>
        <w:ind w:firstLine="709"/>
        <w:jc w:val="both"/>
        <w:rPr>
          <w:sz w:val="28"/>
          <w:szCs w:val="28"/>
        </w:rPr>
      </w:pPr>
      <w:r>
        <w:rPr>
          <w:b/>
          <w:sz w:val="28"/>
          <w:szCs w:val="28"/>
        </w:rPr>
        <w:lastRenderedPageBreak/>
        <w:t>11.1. Комплект лицензионного программного обеспечения</w:t>
      </w:r>
      <w:r>
        <w:rPr>
          <w:sz w:val="28"/>
          <w:szCs w:val="28"/>
        </w:rPr>
        <w:t>:</w:t>
      </w:r>
    </w:p>
    <w:p w:rsidR="006B4142" w:rsidRPr="00D10937" w:rsidRDefault="00676E1A">
      <w:pPr>
        <w:tabs>
          <w:tab w:val="left" w:pos="0"/>
        </w:tabs>
        <w:spacing w:line="360" w:lineRule="auto"/>
        <w:ind w:firstLine="709"/>
        <w:jc w:val="both"/>
        <w:rPr>
          <w:sz w:val="28"/>
          <w:szCs w:val="28"/>
        </w:rPr>
      </w:pPr>
      <w:r w:rsidRPr="00676E1A">
        <w:rPr>
          <w:sz w:val="28"/>
          <w:szCs w:val="28"/>
          <w:lang w:val="en-US"/>
        </w:rPr>
        <w:t>Windows</w:t>
      </w:r>
      <w:r w:rsidRPr="00D10937">
        <w:rPr>
          <w:sz w:val="28"/>
          <w:szCs w:val="28"/>
        </w:rPr>
        <w:t xml:space="preserve"> </w:t>
      </w:r>
      <w:r w:rsidRPr="00676E1A">
        <w:rPr>
          <w:sz w:val="28"/>
          <w:szCs w:val="28"/>
          <w:lang w:val="en-US"/>
        </w:rPr>
        <w:t>Microsoft</w:t>
      </w:r>
      <w:r w:rsidRPr="00D10937">
        <w:rPr>
          <w:sz w:val="28"/>
          <w:szCs w:val="28"/>
        </w:rPr>
        <w:t xml:space="preserve"> </w:t>
      </w:r>
      <w:r w:rsidRPr="00676E1A">
        <w:rPr>
          <w:sz w:val="28"/>
          <w:szCs w:val="28"/>
          <w:lang w:val="en-US"/>
        </w:rPr>
        <w:t>Office</w:t>
      </w:r>
      <w:r w:rsidRPr="00D10937">
        <w:rPr>
          <w:sz w:val="28"/>
          <w:szCs w:val="28"/>
        </w:rPr>
        <w:t xml:space="preserve"> </w:t>
      </w:r>
    </w:p>
    <w:p w:rsidR="006B4142" w:rsidRPr="00D10937" w:rsidRDefault="00676E1A">
      <w:pPr>
        <w:tabs>
          <w:tab w:val="left" w:pos="0"/>
        </w:tabs>
        <w:spacing w:line="360" w:lineRule="auto"/>
        <w:ind w:firstLine="709"/>
        <w:jc w:val="both"/>
        <w:rPr>
          <w:sz w:val="28"/>
          <w:szCs w:val="28"/>
        </w:rPr>
      </w:pPr>
      <w:r>
        <w:rPr>
          <w:sz w:val="28"/>
          <w:szCs w:val="28"/>
        </w:rPr>
        <w:t>Антивирус</w:t>
      </w:r>
      <w:r w:rsidRPr="00D10937">
        <w:rPr>
          <w:sz w:val="28"/>
          <w:szCs w:val="28"/>
        </w:rPr>
        <w:t xml:space="preserve"> </w:t>
      </w:r>
      <w:r>
        <w:rPr>
          <w:sz w:val="28"/>
          <w:szCs w:val="28"/>
          <w:lang w:val="en-US"/>
        </w:rPr>
        <w:t>Kaspersky</w:t>
      </w:r>
    </w:p>
    <w:p w:rsidR="006B4142" w:rsidRDefault="00676E1A">
      <w:pPr>
        <w:tabs>
          <w:tab w:val="left" w:pos="0"/>
        </w:tabs>
        <w:spacing w:line="360" w:lineRule="auto"/>
        <w:ind w:firstLine="709"/>
        <w:jc w:val="both"/>
        <w:rPr>
          <w:b/>
          <w:sz w:val="28"/>
          <w:szCs w:val="28"/>
        </w:rPr>
      </w:pPr>
      <w:r w:rsidRPr="00D10937">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6B4142" w:rsidRDefault="00676E1A">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6B4142" w:rsidRDefault="00676E1A">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6B4142" w:rsidRDefault="00676E1A">
      <w:pPr>
        <w:tabs>
          <w:tab w:val="left" w:pos="0"/>
        </w:tabs>
        <w:spacing w:line="360" w:lineRule="auto"/>
        <w:ind w:firstLine="709"/>
        <w:jc w:val="both"/>
        <w:rPr>
          <w:sz w:val="28"/>
          <w:szCs w:val="28"/>
        </w:rPr>
      </w:pPr>
      <w:r>
        <w:rPr>
          <w:sz w:val="28"/>
          <w:szCs w:val="28"/>
        </w:rPr>
        <w:t>Не используются.</w:t>
      </w:r>
    </w:p>
    <w:p w:rsidR="006B4142" w:rsidRDefault="00676E1A">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6B4142" w:rsidRDefault="00676E1A">
      <w:pPr>
        <w:tabs>
          <w:tab w:val="left" w:pos="0"/>
        </w:tabs>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6B4142" w:rsidRDefault="006B4142"/>
    <w:sectPr w:rsidR="006B4142">
      <w:footerReference w:type="default" r:id="rId17"/>
      <w:footerReference w:type="first" r:id="rId18"/>
      <w:pgSz w:w="11906" w:h="16838"/>
      <w:pgMar w:top="1134" w:right="851" w:bottom="1134" w:left="1418" w:header="0" w:footer="709" w:gutter="0"/>
      <w:pgNumType w:start="2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822" w:rsidRDefault="00C54822">
      <w:r>
        <w:separator/>
      </w:r>
    </w:p>
  </w:endnote>
  <w:endnote w:type="continuationSeparator" w:id="0">
    <w:p w:rsidR="00C54822" w:rsidRDefault="00C5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119789"/>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2</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412845"/>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1</w:t>
        </w:r>
        <w:r>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658849"/>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24</w:t>
        </w:r>
        <w:r>
          <w:rPr>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710333"/>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20</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50685"/>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29</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02701"/>
      <w:docPartObj>
        <w:docPartGallery w:val="Page Numbers (Bottom of Page)"/>
        <w:docPartUnique/>
      </w:docPartObj>
    </w:sdtPr>
    <w:sdtContent>
      <w:p w:rsidR="003B0F2B" w:rsidRDefault="003B0F2B">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04057A">
          <w:rPr>
            <w:noProof/>
            <w:sz w:val="24"/>
            <w:szCs w:val="24"/>
          </w:rPr>
          <w:t>28</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822" w:rsidRDefault="00C54822">
      <w:r>
        <w:separator/>
      </w:r>
    </w:p>
  </w:footnote>
  <w:footnote w:type="continuationSeparator" w:id="0">
    <w:p w:rsidR="00C54822" w:rsidRDefault="00C54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2AB"/>
    <w:multiLevelType w:val="multilevel"/>
    <w:tmpl w:val="56B832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A11FE1"/>
    <w:multiLevelType w:val="multilevel"/>
    <w:tmpl w:val="87C038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0F141B"/>
    <w:multiLevelType w:val="multilevel"/>
    <w:tmpl w:val="E76EEC40"/>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3" w15:restartNumberingAfterBreak="0">
    <w:nsid w:val="0AAF1F33"/>
    <w:multiLevelType w:val="multilevel"/>
    <w:tmpl w:val="48FE8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9768E3"/>
    <w:multiLevelType w:val="multilevel"/>
    <w:tmpl w:val="1E0E6A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D4753DB"/>
    <w:multiLevelType w:val="multilevel"/>
    <w:tmpl w:val="A5BE196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6" w15:restartNumberingAfterBreak="0">
    <w:nsid w:val="20FA5B37"/>
    <w:multiLevelType w:val="multilevel"/>
    <w:tmpl w:val="1406A54A"/>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8D753E7"/>
    <w:multiLevelType w:val="multilevel"/>
    <w:tmpl w:val="1700A316"/>
    <w:lvl w:ilvl="0">
      <w:start w:val="1"/>
      <w:numFmt w:val="decimal"/>
      <w:lvlText w:val="%1."/>
      <w:lvlJc w:val="left"/>
      <w:pPr>
        <w:tabs>
          <w:tab w:val="num" w:pos="0"/>
        </w:tabs>
        <w:ind w:left="928"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6F67F2"/>
    <w:multiLevelType w:val="multilevel"/>
    <w:tmpl w:val="E5D011AA"/>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46CC5668"/>
    <w:multiLevelType w:val="multilevel"/>
    <w:tmpl w:val="29BA1F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0A3006"/>
    <w:multiLevelType w:val="multilevel"/>
    <w:tmpl w:val="292498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6"/>
  </w:num>
  <w:num w:numId="3">
    <w:abstractNumId w:val="8"/>
  </w:num>
  <w:num w:numId="4">
    <w:abstractNumId w:val="0"/>
  </w:num>
  <w:num w:numId="5">
    <w:abstractNumId w:val="7"/>
  </w:num>
  <w:num w:numId="6">
    <w:abstractNumId w:val="4"/>
  </w:num>
  <w:num w:numId="7">
    <w:abstractNumId w:val="10"/>
  </w:num>
  <w:num w:numId="8">
    <w:abstractNumId w:val="9"/>
  </w:num>
  <w:num w:numId="9">
    <w:abstractNumId w:val="1"/>
  </w:num>
  <w:num w:numId="10">
    <w:abstractNumId w:val="3"/>
  </w:num>
  <w:num w:numId="11">
    <w:abstractNumId w:val="2"/>
  </w:num>
  <w:num w:numId="12">
    <w:abstractNumId w:val="0"/>
    <w:lvlOverride w:ilvl="0">
      <w:startOverride w:val="1"/>
    </w:lvlOverride>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42"/>
    <w:rsid w:val="0004057A"/>
    <w:rsid w:val="00295E8C"/>
    <w:rsid w:val="003B0F2B"/>
    <w:rsid w:val="00676E1A"/>
    <w:rsid w:val="006B4142"/>
    <w:rsid w:val="006E2F40"/>
    <w:rsid w:val="00C54822"/>
    <w:rsid w:val="00D10937"/>
    <w:rsid w:val="00E614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03601"/>
  <w15:docId w15:val="{34947C2B-54C6-4A23-ABBE-7D4B322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1D51"/>
    <w:rPr>
      <w:rFonts w:ascii="Times New Roman" w:eastAsia="Times New Roman" w:hAnsi="Times New Roman" w:cs="Times New Roman"/>
      <w:sz w:val="24"/>
      <w:szCs w:val="24"/>
      <w:lang w:eastAsia="ru-RU"/>
    </w:rPr>
  </w:style>
  <w:style w:type="paragraph" w:styleId="1">
    <w:name w:val="heading 1"/>
    <w:basedOn w:val="a0"/>
    <w:next w:val="a0"/>
    <w:link w:val="11"/>
    <w:qFormat/>
    <w:rsid w:val="001179A2"/>
    <w:pPr>
      <w:keepNext/>
      <w:numPr>
        <w:numId w:val="1"/>
      </w:numPr>
      <w:spacing w:line="360" w:lineRule="auto"/>
      <w:jc w:val="center"/>
      <w:outlineLvl w:val="0"/>
    </w:pPr>
    <w:rPr>
      <w:sz w:val="32"/>
      <w:szCs w:val="20"/>
    </w:rPr>
  </w:style>
  <w:style w:type="paragraph" w:styleId="2">
    <w:name w:val="heading 2"/>
    <w:basedOn w:val="a0"/>
    <w:next w:val="a0"/>
    <w:link w:val="20"/>
    <w:qFormat/>
    <w:rsid w:val="001179A2"/>
    <w:pPr>
      <w:keepNext/>
      <w:numPr>
        <w:ilvl w:val="1"/>
        <w:numId w:val="1"/>
      </w:numPr>
      <w:jc w:val="center"/>
      <w:outlineLvl w:val="1"/>
    </w:pPr>
    <w:rPr>
      <w:b/>
      <w:sz w:val="28"/>
      <w:szCs w:val="20"/>
    </w:rPr>
  </w:style>
  <w:style w:type="paragraph" w:styleId="3">
    <w:name w:val="heading 3"/>
    <w:basedOn w:val="a0"/>
    <w:next w:val="a0"/>
    <w:link w:val="30"/>
    <w:qFormat/>
    <w:rsid w:val="001179A2"/>
    <w:pPr>
      <w:keepNext/>
      <w:numPr>
        <w:ilvl w:val="2"/>
        <w:numId w:val="1"/>
      </w:numPr>
      <w:jc w:val="center"/>
      <w:outlineLvl w:val="2"/>
    </w:pPr>
    <w:rPr>
      <w:sz w:val="28"/>
      <w:szCs w:val="20"/>
      <w:u w:val="single"/>
    </w:rPr>
  </w:style>
  <w:style w:type="paragraph" w:styleId="4">
    <w:name w:val="heading 4"/>
    <w:basedOn w:val="a0"/>
    <w:next w:val="a0"/>
    <w:link w:val="40"/>
    <w:qFormat/>
    <w:rsid w:val="001179A2"/>
    <w:pPr>
      <w:keepNext/>
      <w:numPr>
        <w:ilvl w:val="3"/>
        <w:numId w:val="1"/>
      </w:numPr>
      <w:jc w:val="center"/>
      <w:outlineLvl w:val="3"/>
    </w:pPr>
    <w:rPr>
      <w:caps/>
      <w:sz w:val="28"/>
      <w:szCs w:val="20"/>
    </w:rPr>
  </w:style>
  <w:style w:type="paragraph" w:styleId="5">
    <w:name w:val="heading 5"/>
    <w:basedOn w:val="a0"/>
    <w:next w:val="a0"/>
    <w:link w:val="50"/>
    <w:qFormat/>
    <w:rsid w:val="001179A2"/>
    <w:pPr>
      <w:keepNext/>
      <w:numPr>
        <w:ilvl w:val="4"/>
        <w:numId w:val="1"/>
      </w:numPr>
      <w:jc w:val="both"/>
      <w:outlineLvl w:val="4"/>
    </w:pPr>
    <w:rPr>
      <w:sz w:val="28"/>
      <w:szCs w:val="20"/>
    </w:rPr>
  </w:style>
  <w:style w:type="paragraph" w:styleId="6">
    <w:name w:val="heading 6"/>
    <w:basedOn w:val="a0"/>
    <w:next w:val="a0"/>
    <w:link w:val="60"/>
    <w:qFormat/>
    <w:rsid w:val="001179A2"/>
    <w:pPr>
      <w:keepNext/>
      <w:numPr>
        <w:ilvl w:val="5"/>
        <w:numId w:val="1"/>
      </w:numPr>
      <w:jc w:val="both"/>
      <w:outlineLvl w:val="5"/>
    </w:pPr>
    <w:rPr>
      <w:b/>
      <w:sz w:val="28"/>
      <w:szCs w:val="20"/>
    </w:rPr>
  </w:style>
  <w:style w:type="paragraph" w:styleId="7">
    <w:name w:val="heading 7"/>
    <w:basedOn w:val="a0"/>
    <w:next w:val="a0"/>
    <w:link w:val="70"/>
    <w:qFormat/>
    <w:rsid w:val="001179A2"/>
    <w:pPr>
      <w:keepNext/>
      <w:numPr>
        <w:ilvl w:val="6"/>
        <w:numId w:val="1"/>
      </w:numPr>
      <w:spacing w:before="111" w:after="222"/>
      <w:ind w:left="110"/>
      <w:jc w:val="both"/>
      <w:outlineLvl w:val="6"/>
    </w:pPr>
    <w:rPr>
      <w:b/>
      <w:szCs w:val="20"/>
    </w:rPr>
  </w:style>
  <w:style w:type="paragraph" w:styleId="8">
    <w:name w:val="heading 8"/>
    <w:basedOn w:val="a0"/>
    <w:next w:val="a0"/>
    <w:link w:val="80"/>
    <w:qFormat/>
    <w:rsid w:val="001179A2"/>
    <w:pPr>
      <w:keepNext/>
      <w:numPr>
        <w:ilvl w:val="7"/>
        <w:numId w:val="1"/>
      </w:numPr>
      <w:spacing w:line="360" w:lineRule="auto"/>
      <w:ind w:firstLine="709"/>
      <w:jc w:val="both"/>
      <w:outlineLvl w:val="7"/>
    </w:pPr>
    <w:rPr>
      <w:sz w:val="28"/>
      <w:szCs w:val="20"/>
    </w:rPr>
  </w:style>
  <w:style w:type="paragraph" w:styleId="9">
    <w:name w:val="heading 9"/>
    <w:basedOn w:val="a0"/>
    <w:next w:val="a0"/>
    <w:link w:val="90"/>
    <w:qFormat/>
    <w:rsid w:val="001179A2"/>
    <w:pPr>
      <w:keepNext/>
      <w:numPr>
        <w:ilvl w:val="8"/>
        <w:numId w:val="1"/>
      </w:numPr>
      <w:spacing w:before="111" w:after="111"/>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qFormat/>
    <w:rsid w:val="001179A2"/>
    <w:rPr>
      <w:rFonts w:ascii="Times New Roman" w:eastAsia="Times New Roman" w:hAnsi="Times New Roman" w:cs="Times New Roman"/>
      <w:sz w:val="32"/>
      <w:szCs w:val="20"/>
      <w:lang w:eastAsia="ru-RU"/>
    </w:rPr>
  </w:style>
  <w:style w:type="character" w:customStyle="1" w:styleId="20">
    <w:name w:val="Заголовок 2 Знак"/>
    <w:basedOn w:val="a1"/>
    <w:link w:val="2"/>
    <w:qFormat/>
    <w:rsid w:val="001179A2"/>
    <w:rPr>
      <w:rFonts w:ascii="Times New Roman" w:eastAsia="Times New Roman" w:hAnsi="Times New Roman" w:cs="Times New Roman"/>
      <w:b/>
      <w:sz w:val="28"/>
      <w:szCs w:val="20"/>
      <w:lang w:eastAsia="ru-RU"/>
    </w:rPr>
  </w:style>
  <w:style w:type="character" w:customStyle="1" w:styleId="30">
    <w:name w:val="Заголовок 3 Знак"/>
    <w:basedOn w:val="a1"/>
    <w:link w:val="3"/>
    <w:qFormat/>
    <w:rsid w:val="001179A2"/>
    <w:rPr>
      <w:rFonts w:ascii="Times New Roman" w:eastAsia="Times New Roman" w:hAnsi="Times New Roman" w:cs="Times New Roman"/>
      <w:sz w:val="28"/>
      <w:szCs w:val="20"/>
      <w:u w:val="single"/>
      <w:lang w:eastAsia="ru-RU"/>
    </w:rPr>
  </w:style>
  <w:style w:type="character" w:customStyle="1" w:styleId="40">
    <w:name w:val="Заголовок 4 Знак"/>
    <w:basedOn w:val="a1"/>
    <w:link w:val="4"/>
    <w:qFormat/>
    <w:rsid w:val="001179A2"/>
    <w:rPr>
      <w:rFonts w:ascii="Times New Roman" w:eastAsia="Times New Roman" w:hAnsi="Times New Roman" w:cs="Times New Roman"/>
      <w:caps/>
      <w:sz w:val="28"/>
      <w:szCs w:val="20"/>
      <w:lang w:eastAsia="ru-RU"/>
    </w:rPr>
  </w:style>
  <w:style w:type="character" w:customStyle="1" w:styleId="50">
    <w:name w:val="Заголовок 5 Знак"/>
    <w:basedOn w:val="a1"/>
    <w:link w:val="5"/>
    <w:qFormat/>
    <w:rsid w:val="001179A2"/>
    <w:rPr>
      <w:rFonts w:ascii="Times New Roman" w:eastAsia="Times New Roman" w:hAnsi="Times New Roman" w:cs="Times New Roman"/>
      <w:sz w:val="28"/>
      <w:szCs w:val="20"/>
      <w:lang w:eastAsia="ru-RU"/>
    </w:rPr>
  </w:style>
  <w:style w:type="character" w:customStyle="1" w:styleId="60">
    <w:name w:val="Заголовок 6 Знак"/>
    <w:basedOn w:val="a1"/>
    <w:link w:val="6"/>
    <w:qFormat/>
    <w:rsid w:val="001179A2"/>
    <w:rPr>
      <w:rFonts w:ascii="Times New Roman" w:eastAsia="Times New Roman" w:hAnsi="Times New Roman" w:cs="Times New Roman"/>
      <w:b/>
      <w:sz w:val="28"/>
      <w:szCs w:val="20"/>
      <w:lang w:eastAsia="ru-RU"/>
    </w:rPr>
  </w:style>
  <w:style w:type="character" w:customStyle="1" w:styleId="70">
    <w:name w:val="Заголовок 7 Знак"/>
    <w:basedOn w:val="a1"/>
    <w:link w:val="7"/>
    <w:qFormat/>
    <w:rsid w:val="001179A2"/>
    <w:rPr>
      <w:rFonts w:ascii="Times New Roman" w:eastAsia="Times New Roman" w:hAnsi="Times New Roman" w:cs="Times New Roman"/>
      <w:b/>
      <w:sz w:val="24"/>
      <w:szCs w:val="20"/>
      <w:lang w:eastAsia="ru-RU"/>
    </w:rPr>
  </w:style>
  <w:style w:type="character" w:customStyle="1" w:styleId="80">
    <w:name w:val="Заголовок 8 Знак"/>
    <w:basedOn w:val="a1"/>
    <w:link w:val="8"/>
    <w:qFormat/>
    <w:rsid w:val="001179A2"/>
    <w:rPr>
      <w:rFonts w:ascii="Times New Roman" w:eastAsia="Times New Roman" w:hAnsi="Times New Roman" w:cs="Times New Roman"/>
      <w:sz w:val="28"/>
      <w:szCs w:val="20"/>
      <w:lang w:eastAsia="ru-RU"/>
    </w:rPr>
  </w:style>
  <w:style w:type="character" w:customStyle="1" w:styleId="90">
    <w:name w:val="Заголовок 9 Знак"/>
    <w:basedOn w:val="a1"/>
    <w:link w:val="9"/>
    <w:qFormat/>
    <w:rsid w:val="001179A2"/>
    <w:rPr>
      <w:rFonts w:ascii="Times New Roman" w:eastAsia="Times New Roman" w:hAnsi="Times New Roman" w:cs="Times New Roman"/>
      <w:sz w:val="28"/>
      <w:szCs w:val="20"/>
      <w:lang w:eastAsia="ru-RU"/>
    </w:rPr>
  </w:style>
  <w:style w:type="character" w:customStyle="1" w:styleId="WW8Num1z0">
    <w:name w:val="WW8Num1z0"/>
    <w:qFormat/>
    <w:rsid w:val="001179A2"/>
    <w:rPr>
      <w:b w:val="0"/>
      <w:i w:val="0"/>
    </w:rPr>
  </w:style>
  <w:style w:type="character" w:customStyle="1" w:styleId="WW8Num7z0">
    <w:name w:val="WW8Num7z0"/>
    <w:qFormat/>
    <w:rsid w:val="001179A2"/>
    <w:rPr>
      <w:rFonts w:ascii="Symbol" w:hAnsi="Symbol"/>
    </w:rPr>
  </w:style>
  <w:style w:type="character" w:customStyle="1" w:styleId="WW8Num7z1">
    <w:name w:val="WW8Num7z1"/>
    <w:qFormat/>
    <w:rsid w:val="001179A2"/>
    <w:rPr>
      <w:rFonts w:ascii="Courier New" w:hAnsi="Courier New" w:cs="Courier New"/>
    </w:rPr>
  </w:style>
  <w:style w:type="character" w:customStyle="1" w:styleId="WW8Num7z2">
    <w:name w:val="WW8Num7z2"/>
    <w:qFormat/>
    <w:rsid w:val="001179A2"/>
    <w:rPr>
      <w:rFonts w:ascii="Wingdings" w:hAnsi="Wingdings"/>
    </w:rPr>
  </w:style>
  <w:style w:type="character" w:customStyle="1" w:styleId="WW8Num11z0">
    <w:name w:val="WW8Num11z0"/>
    <w:qFormat/>
    <w:rsid w:val="001179A2"/>
    <w:rPr>
      <w:rFonts w:ascii="Times New Roman" w:eastAsia="Times New Roman" w:hAnsi="Times New Roman" w:cs="Times New Roman"/>
    </w:rPr>
  </w:style>
  <w:style w:type="character" w:customStyle="1" w:styleId="WW8Num11z1">
    <w:name w:val="WW8Num11z1"/>
    <w:qFormat/>
    <w:rsid w:val="001179A2"/>
    <w:rPr>
      <w:rFonts w:ascii="Courier New" w:hAnsi="Courier New"/>
    </w:rPr>
  </w:style>
  <w:style w:type="character" w:customStyle="1" w:styleId="WW8Num11z2">
    <w:name w:val="WW8Num11z2"/>
    <w:qFormat/>
    <w:rsid w:val="001179A2"/>
    <w:rPr>
      <w:rFonts w:ascii="Wingdings" w:hAnsi="Wingdings"/>
    </w:rPr>
  </w:style>
  <w:style w:type="character" w:customStyle="1" w:styleId="WW8Num11z3">
    <w:name w:val="WW8Num11z3"/>
    <w:qFormat/>
    <w:rsid w:val="001179A2"/>
    <w:rPr>
      <w:rFonts w:ascii="Symbol" w:hAnsi="Symbol"/>
    </w:rPr>
  </w:style>
  <w:style w:type="character" w:customStyle="1" w:styleId="WW8Num15z1">
    <w:name w:val="WW8Num15z1"/>
    <w:qFormat/>
    <w:rsid w:val="001179A2"/>
    <w:rPr>
      <w:rFonts w:ascii="Times New Roman" w:eastAsia="Times New Roman" w:hAnsi="Times New Roman" w:cs="Times New Roman"/>
    </w:rPr>
  </w:style>
  <w:style w:type="character" w:customStyle="1" w:styleId="WW8Num15z2">
    <w:name w:val="WW8Num15z2"/>
    <w:qFormat/>
    <w:rsid w:val="001179A2"/>
    <w:rPr>
      <w:rFonts w:ascii="Wingdings" w:hAnsi="Wingdings"/>
    </w:rPr>
  </w:style>
  <w:style w:type="character" w:customStyle="1" w:styleId="WW8Num15z3">
    <w:name w:val="WW8Num15z3"/>
    <w:qFormat/>
    <w:rsid w:val="001179A2"/>
    <w:rPr>
      <w:rFonts w:ascii="Symbol" w:hAnsi="Symbol"/>
    </w:rPr>
  </w:style>
  <w:style w:type="character" w:customStyle="1" w:styleId="WW8Num15z4">
    <w:name w:val="WW8Num15z4"/>
    <w:qFormat/>
    <w:rsid w:val="001179A2"/>
    <w:rPr>
      <w:rFonts w:ascii="Courier New" w:hAnsi="Courier New"/>
    </w:rPr>
  </w:style>
  <w:style w:type="character" w:customStyle="1" w:styleId="WW8Num18z1">
    <w:name w:val="WW8Num18z1"/>
    <w:qFormat/>
    <w:rsid w:val="001179A2"/>
    <w:rPr>
      <w:rFonts w:ascii="Courier New" w:hAnsi="Courier New" w:cs="Courier New"/>
    </w:rPr>
  </w:style>
  <w:style w:type="character" w:customStyle="1" w:styleId="WW8Num18z2">
    <w:name w:val="WW8Num18z2"/>
    <w:qFormat/>
    <w:rsid w:val="001179A2"/>
    <w:rPr>
      <w:rFonts w:ascii="Wingdings" w:hAnsi="Wingdings"/>
    </w:rPr>
  </w:style>
  <w:style w:type="character" w:customStyle="1" w:styleId="WW8Num18z3">
    <w:name w:val="WW8Num18z3"/>
    <w:qFormat/>
    <w:rsid w:val="001179A2"/>
    <w:rPr>
      <w:rFonts w:ascii="Symbol" w:hAnsi="Symbol"/>
    </w:rPr>
  </w:style>
  <w:style w:type="character" w:customStyle="1" w:styleId="WW8Num19z0">
    <w:name w:val="WW8Num19z0"/>
    <w:qFormat/>
    <w:rsid w:val="001179A2"/>
    <w:rPr>
      <w:b w:val="0"/>
      <w:i w:val="0"/>
    </w:rPr>
  </w:style>
  <w:style w:type="character" w:customStyle="1" w:styleId="WW8Num21z0">
    <w:name w:val="WW8Num21z0"/>
    <w:qFormat/>
    <w:rsid w:val="001179A2"/>
    <w:rPr>
      <w:b w:val="0"/>
      <w:i w:val="0"/>
    </w:rPr>
  </w:style>
  <w:style w:type="character" w:customStyle="1" w:styleId="WW8Num24z1">
    <w:name w:val="WW8Num24z1"/>
    <w:qFormat/>
    <w:rsid w:val="001179A2"/>
    <w:rPr>
      <w:b/>
      <w:i w:val="0"/>
      <w:sz w:val="28"/>
      <w:szCs w:val="28"/>
    </w:rPr>
  </w:style>
  <w:style w:type="character" w:customStyle="1" w:styleId="WW8Num24z2">
    <w:name w:val="WW8Num24z2"/>
    <w:qFormat/>
    <w:rsid w:val="001179A2"/>
    <w:rPr>
      <w:rFonts w:ascii="Wingdings" w:hAnsi="Wingdings"/>
    </w:rPr>
  </w:style>
  <w:style w:type="character" w:customStyle="1" w:styleId="WW8Num24z3">
    <w:name w:val="WW8Num24z3"/>
    <w:qFormat/>
    <w:rsid w:val="001179A2"/>
    <w:rPr>
      <w:rFonts w:ascii="Symbol" w:hAnsi="Symbol"/>
    </w:rPr>
  </w:style>
  <w:style w:type="character" w:customStyle="1" w:styleId="WW8Num24z4">
    <w:name w:val="WW8Num24z4"/>
    <w:qFormat/>
    <w:rsid w:val="001179A2"/>
    <w:rPr>
      <w:rFonts w:ascii="Courier New" w:hAnsi="Courier New" w:cs="Courier New"/>
    </w:rPr>
  </w:style>
  <w:style w:type="character" w:customStyle="1" w:styleId="WW8Num27z0">
    <w:name w:val="WW8Num27z0"/>
    <w:qFormat/>
    <w:rsid w:val="001179A2"/>
    <w:rPr>
      <w:rFonts w:ascii="Symbol" w:hAnsi="Symbol"/>
    </w:rPr>
  </w:style>
  <w:style w:type="character" w:customStyle="1" w:styleId="WW8Num27z1">
    <w:name w:val="WW8Num27z1"/>
    <w:qFormat/>
    <w:rsid w:val="001179A2"/>
    <w:rPr>
      <w:rFonts w:ascii="Courier New" w:hAnsi="Courier New" w:cs="Courier New"/>
    </w:rPr>
  </w:style>
  <w:style w:type="character" w:customStyle="1" w:styleId="WW8Num27z2">
    <w:name w:val="WW8Num27z2"/>
    <w:qFormat/>
    <w:rsid w:val="001179A2"/>
    <w:rPr>
      <w:rFonts w:ascii="Wingdings" w:hAnsi="Wingdings"/>
    </w:rPr>
  </w:style>
  <w:style w:type="character" w:customStyle="1" w:styleId="WW8Num28z0">
    <w:name w:val="WW8Num28z0"/>
    <w:qFormat/>
    <w:rsid w:val="001179A2"/>
    <w:rPr>
      <w:rFonts w:ascii="Symbol" w:hAnsi="Symbol"/>
    </w:rPr>
  </w:style>
  <w:style w:type="character" w:customStyle="1" w:styleId="WW8Num29z0">
    <w:name w:val="WW8Num29z0"/>
    <w:qFormat/>
    <w:rsid w:val="001179A2"/>
    <w:rPr>
      <w:rFonts w:ascii="Times New Roman" w:hAnsi="Times New Roman"/>
      <w:b w:val="0"/>
      <w:i w:val="0"/>
      <w:sz w:val="28"/>
      <w:szCs w:val="28"/>
    </w:rPr>
  </w:style>
  <w:style w:type="character" w:customStyle="1" w:styleId="WW8Num30z0">
    <w:name w:val="WW8Num30z0"/>
    <w:qFormat/>
    <w:rsid w:val="001179A2"/>
    <w:rPr>
      <w:b/>
      <w:i w:val="0"/>
      <w:sz w:val="28"/>
      <w:szCs w:val="28"/>
    </w:rPr>
  </w:style>
  <w:style w:type="character" w:customStyle="1" w:styleId="12">
    <w:name w:val="Основной шрифт абзаца1"/>
    <w:qFormat/>
    <w:rsid w:val="001179A2"/>
  </w:style>
  <w:style w:type="character" w:styleId="a4">
    <w:name w:val="page number"/>
    <w:basedOn w:val="12"/>
    <w:qFormat/>
    <w:rsid w:val="001179A2"/>
  </w:style>
  <w:style w:type="character" w:customStyle="1" w:styleId="-">
    <w:name w:val="Интернет-ссылка"/>
    <w:uiPriority w:val="99"/>
    <w:rsid w:val="001179A2"/>
    <w:rPr>
      <w:color w:val="0000FF"/>
      <w:u w:val="single"/>
    </w:rPr>
  </w:style>
  <w:style w:type="character" w:customStyle="1" w:styleId="a5">
    <w:name w:val="Основной текст Знак"/>
    <w:basedOn w:val="a1"/>
    <w:qFormat/>
    <w:rsid w:val="001179A2"/>
    <w:rPr>
      <w:rFonts w:ascii="Times New Roman" w:eastAsia="Times New Roman" w:hAnsi="Times New Roman" w:cs="Times New Roman"/>
      <w:sz w:val="28"/>
      <w:szCs w:val="20"/>
      <w:lang w:eastAsia="ru-RU"/>
    </w:rPr>
  </w:style>
  <w:style w:type="character" w:customStyle="1" w:styleId="a6">
    <w:name w:val="Заголовок Знак"/>
    <w:basedOn w:val="a1"/>
    <w:qFormat/>
    <w:rsid w:val="001179A2"/>
    <w:rPr>
      <w:rFonts w:ascii="Times New Roman" w:eastAsia="Times New Roman" w:hAnsi="Times New Roman" w:cs="Times New Roman"/>
      <w:sz w:val="24"/>
      <w:szCs w:val="20"/>
      <w:u w:val="single"/>
      <w:lang w:eastAsia="ru-RU"/>
    </w:rPr>
  </w:style>
  <w:style w:type="character" w:customStyle="1" w:styleId="a7">
    <w:name w:val="Подзаголовок Знак"/>
    <w:basedOn w:val="a1"/>
    <w:qFormat/>
    <w:rsid w:val="001179A2"/>
    <w:rPr>
      <w:rFonts w:ascii="Times New Roman" w:eastAsia="Times New Roman" w:hAnsi="Times New Roman" w:cs="Times New Roman"/>
      <w:b/>
      <w:sz w:val="24"/>
      <w:szCs w:val="20"/>
      <w:lang w:eastAsia="ru-RU"/>
    </w:rPr>
  </w:style>
  <w:style w:type="character" w:customStyle="1" w:styleId="a8">
    <w:name w:val="Основной текст с отступом Знак"/>
    <w:basedOn w:val="a1"/>
    <w:qFormat/>
    <w:rsid w:val="001179A2"/>
    <w:rPr>
      <w:rFonts w:ascii="Times New Roman" w:eastAsia="Times New Roman" w:hAnsi="Times New Roman" w:cs="Times New Roman"/>
      <w:sz w:val="28"/>
      <w:szCs w:val="20"/>
      <w:lang w:eastAsia="ru-RU"/>
    </w:rPr>
  </w:style>
  <w:style w:type="character" w:customStyle="1" w:styleId="a9">
    <w:name w:val="Верхний колонтитул Знак"/>
    <w:basedOn w:val="a1"/>
    <w:qFormat/>
    <w:rsid w:val="001179A2"/>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qFormat/>
    <w:rsid w:val="001179A2"/>
    <w:rPr>
      <w:rFonts w:ascii="Times New Roman" w:eastAsia="Times New Roman" w:hAnsi="Times New Roman" w:cs="Times New Roman"/>
      <w:sz w:val="20"/>
      <w:szCs w:val="20"/>
      <w:lang w:eastAsia="ru-RU"/>
    </w:rPr>
  </w:style>
  <w:style w:type="character" w:customStyle="1" w:styleId="ab">
    <w:name w:val="Нижний колонтитул Знак"/>
    <w:basedOn w:val="a1"/>
    <w:uiPriority w:val="99"/>
    <w:qFormat/>
    <w:rsid w:val="001179A2"/>
    <w:rPr>
      <w:rFonts w:ascii="Times New Roman" w:eastAsia="Times New Roman" w:hAnsi="Times New Roman" w:cs="Times New Roman"/>
      <w:sz w:val="20"/>
      <w:szCs w:val="20"/>
      <w:lang w:eastAsia="ru-RU"/>
    </w:rPr>
  </w:style>
  <w:style w:type="character" w:styleId="ac">
    <w:name w:val="Strong"/>
    <w:uiPriority w:val="22"/>
    <w:qFormat/>
    <w:rsid w:val="001179A2"/>
    <w:rPr>
      <w:b/>
      <w:bCs/>
    </w:rPr>
  </w:style>
  <w:style w:type="character" w:customStyle="1" w:styleId="highlight">
    <w:name w:val="highlight"/>
    <w:qFormat/>
    <w:rsid w:val="001179A2"/>
    <w:rPr>
      <w:rFonts w:cs="Times New Roman"/>
    </w:rPr>
  </w:style>
  <w:style w:type="character" w:styleId="ad">
    <w:name w:val="Emphasis"/>
    <w:qFormat/>
    <w:rsid w:val="001179A2"/>
    <w:rPr>
      <w:rFonts w:cs="Times New Roman"/>
      <w:i/>
      <w:iCs/>
    </w:rPr>
  </w:style>
  <w:style w:type="character" w:customStyle="1" w:styleId="31">
    <w:name w:val="Оглавление 3 Знак"/>
    <w:basedOn w:val="a1"/>
    <w:link w:val="32"/>
    <w:qFormat/>
    <w:rsid w:val="001179A2"/>
    <w:rPr>
      <w:rFonts w:ascii="Times New Roman" w:eastAsia="Times New Roman" w:hAnsi="Times New Roman" w:cs="Times New Roman"/>
      <w:sz w:val="16"/>
      <w:szCs w:val="16"/>
      <w:lang w:eastAsia="ru-RU"/>
    </w:rPr>
  </w:style>
  <w:style w:type="character" w:customStyle="1" w:styleId="ae">
    <w:name w:val="Текст Знак"/>
    <w:basedOn w:val="a1"/>
    <w:qFormat/>
    <w:rsid w:val="001179A2"/>
    <w:rPr>
      <w:rFonts w:ascii="Courier New" w:eastAsia="Times New Roman" w:hAnsi="Courier New" w:cs="Times New Roman"/>
      <w:sz w:val="20"/>
      <w:szCs w:val="20"/>
      <w:lang w:eastAsia="ru-RU"/>
    </w:rPr>
  </w:style>
  <w:style w:type="character" w:customStyle="1" w:styleId="af">
    <w:name w:val="Текст выноски Знак"/>
    <w:basedOn w:val="a1"/>
    <w:semiHidden/>
    <w:qFormat/>
    <w:rsid w:val="001179A2"/>
    <w:rPr>
      <w:rFonts w:ascii="Tahoma" w:eastAsia="Times New Roman" w:hAnsi="Tahoma" w:cs="Tahoma"/>
      <w:sz w:val="16"/>
      <w:szCs w:val="16"/>
      <w:lang w:eastAsia="ru-RU"/>
    </w:rPr>
  </w:style>
  <w:style w:type="character" w:customStyle="1" w:styleId="af0">
    <w:name w:val="Абзац списка Знак"/>
    <w:uiPriority w:val="34"/>
    <w:qFormat/>
    <w:rsid w:val="001179A2"/>
    <w:rPr>
      <w:rFonts w:ascii="Times New Roman" w:eastAsia="Times New Roman" w:hAnsi="Times New Roman" w:cs="Times New Roman"/>
      <w:sz w:val="24"/>
      <w:szCs w:val="24"/>
      <w:lang w:eastAsia="ru-RU"/>
    </w:rPr>
  </w:style>
  <w:style w:type="character" w:customStyle="1" w:styleId="af1">
    <w:name w:val="Привязка сноски"/>
    <w:rPr>
      <w:vertAlign w:val="superscript"/>
    </w:rPr>
  </w:style>
  <w:style w:type="character" w:customStyle="1" w:styleId="FootnoteCharacters">
    <w:name w:val="Footnote Characters"/>
    <w:qFormat/>
    <w:rsid w:val="001179A2"/>
    <w:rPr>
      <w:vertAlign w:val="superscript"/>
    </w:rPr>
  </w:style>
  <w:style w:type="character" w:customStyle="1" w:styleId="menu-item-text">
    <w:name w:val="menu-item-text"/>
    <w:basedOn w:val="a1"/>
    <w:qFormat/>
    <w:rsid w:val="001179A2"/>
  </w:style>
  <w:style w:type="character" w:customStyle="1" w:styleId="ms-rtethemeforecolor-2-0">
    <w:name w:val="ms-rtethemeforecolor-2-0"/>
    <w:basedOn w:val="a1"/>
    <w:qFormat/>
    <w:rsid w:val="001179A2"/>
  </w:style>
  <w:style w:type="character" w:customStyle="1" w:styleId="ListParagraphChar1">
    <w:name w:val="List Paragraph Char1"/>
    <w:link w:val="13"/>
    <w:uiPriority w:val="34"/>
    <w:qFormat/>
    <w:locked/>
    <w:rsid w:val="001179A2"/>
    <w:rPr>
      <w:rFonts w:ascii="Calibri" w:hAnsi="Calibri"/>
    </w:rPr>
  </w:style>
  <w:style w:type="character" w:styleId="af2">
    <w:name w:val="annotation reference"/>
    <w:basedOn w:val="a1"/>
    <w:semiHidden/>
    <w:unhideWhenUsed/>
    <w:qFormat/>
    <w:rsid w:val="001179A2"/>
    <w:rPr>
      <w:sz w:val="16"/>
      <w:szCs w:val="16"/>
    </w:rPr>
  </w:style>
  <w:style w:type="character" w:customStyle="1" w:styleId="af3">
    <w:name w:val="Текст примечания Знак"/>
    <w:basedOn w:val="a1"/>
    <w:semiHidden/>
    <w:qFormat/>
    <w:rsid w:val="001179A2"/>
    <w:rPr>
      <w:rFonts w:ascii="Times New Roman" w:eastAsia="Times New Roman" w:hAnsi="Times New Roman" w:cs="Times New Roman"/>
      <w:sz w:val="20"/>
      <w:szCs w:val="20"/>
      <w:lang w:eastAsia="ru-RU"/>
    </w:rPr>
  </w:style>
  <w:style w:type="character" w:customStyle="1" w:styleId="af4">
    <w:name w:val="Тема примечания Знак"/>
    <w:basedOn w:val="af3"/>
    <w:semiHidden/>
    <w:qFormat/>
    <w:rsid w:val="001179A2"/>
    <w:rPr>
      <w:rFonts w:ascii="Times New Roman" w:eastAsia="Times New Roman" w:hAnsi="Times New Roman" w:cs="Times New Roman"/>
      <w:b/>
      <w:bCs/>
      <w:sz w:val="20"/>
      <w:szCs w:val="20"/>
      <w:lang w:eastAsia="ru-RU"/>
    </w:rPr>
  </w:style>
  <w:style w:type="character" w:customStyle="1" w:styleId="apple-converted-space">
    <w:name w:val="apple-converted-space"/>
    <w:basedOn w:val="a1"/>
    <w:qFormat/>
    <w:rsid w:val="001179A2"/>
  </w:style>
  <w:style w:type="character" w:customStyle="1" w:styleId="af5">
    <w:name w:val="Гипертекстовая ссылка"/>
    <w:basedOn w:val="a1"/>
    <w:uiPriority w:val="99"/>
    <w:qFormat/>
    <w:rsid w:val="001179A2"/>
    <w:rPr>
      <w:rFonts w:cs="Times New Roman"/>
      <w:b w:val="0"/>
      <w:color w:val="106BBE"/>
    </w:rPr>
  </w:style>
  <w:style w:type="character" w:customStyle="1" w:styleId="FontStyle12">
    <w:name w:val="Font Style12"/>
    <w:qFormat/>
    <w:rsid w:val="005545F8"/>
    <w:rPr>
      <w:rFonts w:ascii="Times New Roman" w:hAnsi="Times New Roman" w:cs="Times New Roman"/>
      <w:sz w:val="26"/>
      <w:szCs w:val="26"/>
    </w:rPr>
  </w:style>
  <w:style w:type="character" w:customStyle="1" w:styleId="af6">
    <w:name w:val="Цветовое выделение"/>
    <w:uiPriority w:val="99"/>
    <w:qFormat/>
    <w:rsid w:val="00644066"/>
    <w:rPr>
      <w:b/>
      <w:color w:val="26282F"/>
    </w:rPr>
  </w:style>
  <w:style w:type="paragraph" w:styleId="af7">
    <w:name w:val="Title"/>
    <w:basedOn w:val="a0"/>
    <w:next w:val="af8"/>
    <w:qFormat/>
    <w:rsid w:val="001179A2"/>
    <w:pPr>
      <w:jc w:val="center"/>
    </w:pPr>
    <w:rPr>
      <w:szCs w:val="20"/>
      <w:u w:val="single"/>
    </w:rPr>
  </w:style>
  <w:style w:type="paragraph" w:styleId="af9">
    <w:name w:val="Body Text"/>
    <w:basedOn w:val="a0"/>
    <w:rsid w:val="001179A2"/>
    <w:pPr>
      <w:jc w:val="both"/>
    </w:pPr>
    <w:rPr>
      <w:sz w:val="28"/>
      <w:szCs w:val="20"/>
    </w:rPr>
  </w:style>
  <w:style w:type="paragraph" w:styleId="afa">
    <w:name w:val="List"/>
    <w:basedOn w:val="af9"/>
    <w:rsid w:val="001179A2"/>
    <w:rPr>
      <w:rFonts w:cs="Tahoma"/>
    </w:rPr>
  </w:style>
  <w:style w:type="paragraph" w:styleId="afb">
    <w:name w:val="caption"/>
    <w:basedOn w:val="a0"/>
    <w:qFormat/>
    <w:pPr>
      <w:suppressLineNumbers/>
      <w:spacing w:before="120" w:after="120"/>
    </w:pPr>
    <w:rPr>
      <w:rFonts w:ascii="PT Astra Serif" w:hAnsi="PT Astra Serif" w:cs="Noto Sans Devanagari"/>
      <w:i/>
      <w:iCs/>
    </w:rPr>
  </w:style>
  <w:style w:type="paragraph" w:styleId="afc">
    <w:name w:val="index heading"/>
    <w:basedOn w:val="a0"/>
    <w:qFormat/>
    <w:pPr>
      <w:suppressLineNumbers/>
    </w:pPr>
    <w:rPr>
      <w:rFonts w:ascii="PT Astra Serif" w:hAnsi="PT Astra Serif" w:cs="Noto Sans Devanagari"/>
    </w:rPr>
  </w:style>
  <w:style w:type="paragraph" w:customStyle="1" w:styleId="14">
    <w:name w:val="Заголовок1"/>
    <w:basedOn w:val="a0"/>
    <w:next w:val="af9"/>
    <w:qFormat/>
    <w:rsid w:val="001179A2"/>
    <w:pPr>
      <w:keepNext/>
      <w:spacing w:before="240" w:after="120"/>
    </w:pPr>
    <w:rPr>
      <w:rFonts w:ascii="Arial" w:eastAsia="MS Mincho" w:hAnsi="Arial" w:cs="Tahoma"/>
      <w:sz w:val="28"/>
      <w:szCs w:val="28"/>
    </w:rPr>
  </w:style>
  <w:style w:type="paragraph" w:customStyle="1" w:styleId="15">
    <w:name w:val="Название1"/>
    <w:basedOn w:val="a0"/>
    <w:qFormat/>
    <w:rsid w:val="001179A2"/>
    <w:pPr>
      <w:suppressLineNumbers/>
      <w:spacing w:before="120" w:after="120"/>
    </w:pPr>
    <w:rPr>
      <w:rFonts w:cs="Tahoma"/>
      <w:i/>
      <w:iCs/>
    </w:rPr>
  </w:style>
  <w:style w:type="paragraph" w:customStyle="1" w:styleId="16">
    <w:name w:val="Указатель1"/>
    <w:basedOn w:val="a0"/>
    <w:qFormat/>
    <w:rsid w:val="001179A2"/>
    <w:pPr>
      <w:suppressLineNumbers/>
    </w:pPr>
    <w:rPr>
      <w:rFonts w:cs="Tahoma"/>
    </w:rPr>
  </w:style>
  <w:style w:type="paragraph" w:customStyle="1" w:styleId="17">
    <w:name w:val="Текст1"/>
    <w:basedOn w:val="a0"/>
    <w:qFormat/>
    <w:rsid w:val="001179A2"/>
    <w:rPr>
      <w:rFonts w:ascii="Courier New" w:hAnsi="Courier New"/>
      <w:sz w:val="20"/>
      <w:szCs w:val="20"/>
    </w:rPr>
  </w:style>
  <w:style w:type="paragraph" w:styleId="af8">
    <w:name w:val="Subtitle"/>
    <w:basedOn w:val="a0"/>
    <w:next w:val="af9"/>
    <w:qFormat/>
    <w:rsid w:val="001179A2"/>
    <w:pPr>
      <w:jc w:val="center"/>
    </w:pPr>
    <w:rPr>
      <w:b/>
      <w:szCs w:val="20"/>
    </w:rPr>
  </w:style>
  <w:style w:type="paragraph" w:customStyle="1" w:styleId="18">
    <w:name w:val="Цитата1"/>
    <w:basedOn w:val="a0"/>
    <w:qFormat/>
    <w:rsid w:val="001179A2"/>
    <w:pPr>
      <w:tabs>
        <w:tab w:val="left" w:pos="7473"/>
      </w:tabs>
      <w:ind w:left="880" w:right="127" w:hanging="880"/>
      <w:jc w:val="both"/>
    </w:pPr>
    <w:rPr>
      <w:sz w:val="28"/>
      <w:szCs w:val="20"/>
    </w:rPr>
  </w:style>
  <w:style w:type="paragraph" w:customStyle="1" w:styleId="310">
    <w:name w:val="Основной текст 31"/>
    <w:basedOn w:val="a0"/>
    <w:qFormat/>
    <w:rsid w:val="001179A2"/>
    <w:pPr>
      <w:ind w:right="88"/>
      <w:jc w:val="both"/>
    </w:pPr>
    <w:rPr>
      <w:sz w:val="28"/>
      <w:szCs w:val="20"/>
      <w:u w:val="single"/>
    </w:rPr>
  </w:style>
  <w:style w:type="paragraph" w:styleId="afd">
    <w:name w:val="Body Text Indent"/>
    <w:basedOn w:val="a0"/>
    <w:rsid w:val="001179A2"/>
    <w:pPr>
      <w:tabs>
        <w:tab w:val="left" w:pos="7473"/>
      </w:tabs>
      <w:ind w:left="990" w:hanging="990"/>
      <w:jc w:val="both"/>
    </w:pPr>
    <w:rPr>
      <w:sz w:val="28"/>
      <w:szCs w:val="20"/>
    </w:rPr>
  </w:style>
  <w:style w:type="paragraph" w:customStyle="1" w:styleId="afe">
    <w:name w:val="Верхний и нижний колонтитулы"/>
    <w:basedOn w:val="a0"/>
    <w:qFormat/>
  </w:style>
  <w:style w:type="paragraph" w:styleId="aff">
    <w:name w:val="header"/>
    <w:basedOn w:val="a0"/>
    <w:rsid w:val="001179A2"/>
    <w:pPr>
      <w:tabs>
        <w:tab w:val="center" w:pos="4153"/>
        <w:tab w:val="right" w:pos="8306"/>
      </w:tabs>
    </w:pPr>
    <w:rPr>
      <w:sz w:val="20"/>
      <w:szCs w:val="20"/>
    </w:rPr>
  </w:style>
  <w:style w:type="paragraph" w:customStyle="1" w:styleId="210">
    <w:name w:val="Основной текст с отступом 21"/>
    <w:basedOn w:val="a0"/>
    <w:qFormat/>
    <w:rsid w:val="001179A2"/>
    <w:pPr>
      <w:ind w:right="352" w:firstLine="550"/>
      <w:jc w:val="both"/>
    </w:pPr>
    <w:rPr>
      <w:sz w:val="28"/>
      <w:szCs w:val="20"/>
    </w:rPr>
  </w:style>
  <w:style w:type="paragraph" w:customStyle="1" w:styleId="311">
    <w:name w:val="Основной текст с отступом 31"/>
    <w:basedOn w:val="a0"/>
    <w:qFormat/>
    <w:rsid w:val="001179A2"/>
    <w:pPr>
      <w:ind w:firstLine="550"/>
      <w:jc w:val="both"/>
    </w:pPr>
    <w:rPr>
      <w:sz w:val="28"/>
      <w:szCs w:val="20"/>
    </w:rPr>
  </w:style>
  <w:style w:type="paragraph" w:customStyle="1" w:styleId="211">
    <w:name w:val="Основной текст 21"/>
    <w:basedOn w:val="a0"/>
    <w:qFormat/>
    <w:rsid w:val="001179A2"/>
    <w:pPr>
      <w:spacing w:before="222"/>
      <w:ind w:right="352"/>
      <w:jc w:val="both"/>
    </w:pPr>
    <w:rPr>
      <w:sz w:val="28"/>
      <w:szCs w:val="20"/>
    </w:rPr>
  </w:style>
  <w:style w:type="paragraph" w:styleId="aff0">
    <w:name w:val="footnote text"/>
    <w:basedOn w:val="a0"/>
    <w:uiPriority w:val="99"/>
    <w:rsid w:val="001179A2"/>
    <w:rPr>
      <w:sz w:val="20"/>
      <w:szCs w:val="20"/>
    </w:rPr>
  </w:style>
  <w:style w:type="paragraph" w:styleId="aff1">
    <w:name w:val="footer"/>
    <w:basedOn w:val="a0"/>
    <w:uiPriority w:val="99"/>
    <w:rsid w:val="001179A2"/>
    <w:pPr>
      <w:tabs>
        <w:tab w:val="center" w:pos="4677"/>
        <w:tab w:val="right" w:pos="9355"/>
      </w:tabs>
    </w:pPr>
    <w:rPr>
      <w:sz w:val="20"/>
      <w:szCs w:val="20"/>
    </w:rPr>
  </w:style>
  <w:style w:type="paragraph" w:customStyle="1" w:styleId="ConsTitle">
    <w:name w:val="ConsTitle"/>
    <w:qFormat/>
    <w:rsid w:val="001179A2"/>
    <w:pPr>
      <w:widowControl w:val="0"/>
      <w:ind w:right="19772"/>
    </w:pPr>
    <w:rPr>
      <w:rFonts w:ascii="Arial" w:eastAsia="Times New Roman" w:hAnsi="Arial" w:cs="Arial"/>
      <w:b/>
      <w:bCs/>
      <w:sz w:val="16"/>
      <w:szCs w:val="16"/>
      <w:lang w:eastAsia="ar-SA"/>
    </w:rPr>
  </w:style>
  <w:style w:type="paragraph" w:styleId="22">
    <w:name w:val="toc 2"/>
    <w:basedOn w:val="a0"/>
    <w:next w:val="a0"/>
    <w:uiPriority w:val="39"/>
    <w:rsid w:val="001179A2"/>
    <w:pPr>
      <w:spacing w:line="360" w:lineRule="auto"/>
      <w:ind w:left="200"/>
      <w:jc w:val="both"/>
    </w:pPr>
    <w:rPr>
      <w:sz w:val="28"/>
      <w:szCs w:val="20"/>
    </w:rPr>
  </w:style>
  <w:style w:type="paragraph" w:customStyle="1" w:styleId="ConsPlusNormal">
    <w:name w:val="ConsPlusNormal"/>
    <w:qFormat/>
    <w:rsid w:val="001179A2"/>
    <w:pPr>
      <w:widowControl w:val="0"/>
      <w:ind w:firstLine="720"/>
    </w:pPr>
    <w:rPr>
      <w:rFonts w:ascii="Arial" w:eastAsia="Times New Roman" w:hAnsi="Arial" w:cs="Arial"/>
      <w:sz w:val="20"/>
      <w:szCs w:val="20"/>
      <w:lang w:eastAsia="ar-SA"/>
    </w:rPr>
  </w:style>
  <w:style w:type="paragraph" w:customStyle="1" w:styleId="21">
    <w:name w:val="Продолжение списка 21"/>
    <w:basedOn w:val="a0"/>
    <w:qFormat/>
    <w:rsid w:val="001179A2"/>
    <w:pPr>
      <w:numPr>
        <w:numId w:val="2"/>
      </w:numPr>
      <w:spacing w:after="120"/>
      <w:ind w:left="0" w:firstLine="0"/>
    </w:pPr>
    <w:rPr>
      <w:sz w:val="28"/>
      <w:szCs w:val="20"/>
    </w:rPr>
  </w:style>
  <w:style w:type="paragraph" w:styleId="19">
    <w:name w:val="toc 1"/>
    <w:basedOn w:val="a0"/>
    <w:next w:val="a0"/>
    <w:uiPriority w:val="39"/>
    <w:rsid w:val="001179A2"/>
    <w:rPr>
      <w:sz w:val="28"/>
    </w:rPr>
  </w:style>
  <w:style w:type="paragraph" w:customStyle="1" w:styleId="aff2">
    <w:name w:val="Содержимое таблицы"/>
    <w:basedOn w:val="a0"/>
    <w:qFormat/>
    <w:rsid w:val="001179A2"/>
    <w:pPr>
      <w:suppressLineNumbers/>
    </w:pPr>
  </w:style>
  <w:style w:type="paragraph" w:customStyle="1" w:styleId="aff3">
    <w:name w:val="Заголовок таблицы"/>
    <w:basedOn w:val="aff2"/>
    <w:qFormat/>
    <w:rsid w:val="001179A2"/>
    <w:pPr>
      <w:jc w:val="center"/>
    </w:pPr>
    <w:rPr>
      <w:b/>
      <w:bCs/>
    </w:rPr>
  </w:style>
  <w:style w:type="paragraph" w:styleId="32">
    <w:name w:val="toc 3"/>
    <w:basedOn w:val="16"/>
    <w:link w:val="31"/>
    <w:uiPriority w:val="39"/>
    <w:rsid w:val="001179A2"/>
    <w:pPr>
      <w:tabs>
        <w:tab w:val="right" w:leader="dot" w:pos="9637"/>
      </w:tabs>
      <w:ind w:left="566"/>
    </w:pPr>
  </w:style>
  <w:style w:type="paragraph" w:styleId="41">
    <w:name w:val="toc 4"/>
    <w:basedOn w:val="16"/>
    <w:semiHidden/>
    <w:rsid w:val="001179A2"/>
    <w:pPr>
      <w:tabs>
        <w:tab w:val="right" w:leader="dot" w:pos="9637"/>
      </w:tabs>
      <w:ind w:left="849"/>
    </w:pPr>
  </w:style>
  <w:style w:type="paragraph" w:styleId="51">
    <w:name w:val="toc 5"/>
    <w:basedOn w:val="16"/>
    <w:semiHidden/>
    <w:rsid w:val="001179A2"/>
    <w:pPr>
      <w:tabs>
        <w:tab w:val="right" w:leader="dot" w:pos="9637"/>
      </w:tabs>
      <w:ind w:left="1132"/>
    </w:pPr>
  </w:style>
  <w:style w:type="paragraph" w:styleId="61">
    <w:name w:val="toc 6"/>
    <w:basedOn w:val="16"/>
    <w:semiHidden/>
    <w:rsid w:val="001179A2"/>
    <w:pPr>
      <w:tabs>
        <w:tab w:val="right" w:leader="dot" w:pos="9637"/>
      </w:tabs>
      <w:ind w:left="1415"/>
    </w:pPr>
  </w:style>
  <w:style w:type="paragraph" w:styleId="71">
    <w:name w:val="toc 7"/>
    <w:basedOn w:val="16"/>
    <w:semiHidden/>
    <w:rsid w:val="001179A2"/>
    <w:pPr>
      <w:tabs>
        <w:tab w:val="right" w:leader="dot" w:pos="9637"/>
      </w:tabs>
      <w:ind w:left="1698"/>
    </w:pPr>
  </w:style>
  <w:style w:type="paragraph" w:styleId="81">
    <w:name w:val="toc 8"/>
    <w:basedOn w:val="16"/>
    <w:semiHidden/>
    <w:rsid w:val="001179A2"/>
    <w:pPr>
      <w:tabs>
        <w:tab w:val="right" w:leader="dot" w:pos="9637"/>
      </w:tabs>
      <w:ind w:left="1981"/>
    </w:pPr>
  </w:style>
  <w:style w:type="paragraph" w:styleId="91">
    <w:name w:val="toc 9"/>
    <w:basedOn w:val="16"/>
    <w:semiHidden/>
    <w:rsid w:val="001179A2"/>
    <w:pPr>
      <w:tabs>
        <w:tab w:val="right" w:leader="dot" w:pos="9637"/>
      </w:tabs>
      <w:ind w:left="2264"/>
    </w:pPr>
  </w:style>
  <w:style w:type="paragraph" w:customStyle="1" w:styleId="11">
    <w:name w:val="Заголовок 1 Знак1"/>
    <w:basedOn w:val="16"/>
    <w:link w:val="1"/>
    <w:qFormat/>
    <w:rsid w:val="001179A2"/>
    <w:pPr>
      <w:tabs>
        <w:tab w:val="right" w:leader="dot" w:pos="9637"/>
      </w:tabs>
      <w:ind w:left="2547"/>
    </w:pPr>
  </w:style>
  <w:style w:type="paragraph" w:customStyle="1" w:styleId="aff4">
    <w:name w:val="Содержимое врезки"/>
    <w:basedOn w:val="af9"/>
    <w:qFormat/>
    <w:rsid w:val="001179A2"/>
  </w:style>
  <w:style w:type="paragraph" w:customStyle="1" w:styleId="ConsPlusTitle">
    <w:name w:val="ConsPlusTitle"/>
    <w:qFormat/>
    <w:rsid w:val="001179A2"/>
    <w:rPr>
      <w:rFonts w:ascii="Times New Roman" w:eastAsia="Times New Roman" w:hAnsi="Times New Roman" w:cs="Times New Roman"/>
      <w:b/>
      <w:bCs/>
      <w:sz w:val="28"/>
      <w:szCs w:val="28"/>
      <w:lang w:eastAsia="ru-RU"/>
    </w:rPr>
  </w:style>
  <w:style w:type="paragraph" w:customStyle="1" w:styleId="1a">
    <w:name w:val="Обычный1"/>
    <w:qFormat/>
    <w:rsid w:val="001179A2"/>
    <w:pPr>
      <w:ind w:firstLine="709"/>
      <w:jc w:val="both"/>
    </w:pPr>
    <w:rPr>
      <w:rFonts w:ascii="Times New Roman" w:eastAsia="Arial" w:hAnsi="Times New Roman" w:cs="Times New Roman"/>
      <w:sz w:val="28"/>
      <w:szCs w:val="20"/>
      <w:lang w:eastAsia="ar-SA"/>
    </w:rPr>
  </w:style>
  <w:style w:type="paragraph" w:styleId="aff5">
    <w:name w:val="Normal (Web)"/>
    <w:basedOn w:val="a0"/>
    <w:uiPriority w:val="99"/>
    <w:qFormat/>
    <w:rsid w:val="001179A2"/>
    <w:pPr>
      <w:spacing w:beforeAutospacing="1" w:afterAutospacing="1"/>
    </w:pPr>
  </w:style>
  <w:style w:type="paragraph" w:styleId="33">
    <w:name w:val="Body Text Indent 3"/>
    <w:basedOn w:val="a0"/>
    <w:qFormat/>
    <w:rsid w:val="001179A2"/>
    <w:pPr>
      <w:spacing w:after="120"/>
      <w:ind w:left="283"/>
    </w:pPr>
    <w:rPr>
      <w:sz w:val="16"/>
      <w:szCs w:val="16"/>
    </w:rPr>
  </w:style>
  <w:style w:type="paragraph" w:styleId="aff6">
    <w:name w:val="Plain Text"/>
    <w:basedOn w:val="a0"/>
    <w:qFormat/>
    <w:rsid w:val="001179A2"/>
    <w:rPr>
      <w:rFonts w:ascii="Courier New" w:hAnsi="Courier New"/>
      <w:sz w:val="20"/>
      <w:szCs w:val="20"/>
    </w:rPr>
  </w:style>
  <w:style w:type="paragraph" w:styleId="aff7">
    <w:name w:val="TOC Heading"/>
    <w:basedOn w:val="1"/>
    <w:next w:val="a0"/>
    <w:uiPriority w:val="39"/>
    <w:qFormat/>
    <w:rsid w:val="001179A2"/>
    <w:pPr>
      <w:keepLines/>
      <w:numPr>
        <w:numId w:val="0"/>
      </w:numPr>
      <w:spacing w:before="480" w:line="276" w:lineRule="auto"/>
      <w:jc w:val="left"/>
    </w:pPr>
    <w:rPr>
      <w:rFonts w:ascii="Cambria" w:hAnsi="Cambria"/>
      <w:b/>
      <w:bCs/>
      <w:color w:val="365F91"/>
      <w:sz w:val="28"/>
      <w:szCs w:val="28"/>
    </w:rPr>
  </w:style>
  <w:style w:type="paragraph" w:styleId="aff8">
    <w:name w:val="Balloon Text"/>
    <w:basedOn w:val="a0"/>
    <w:semiHidden/>
    <w:qFormat/>
    <w:rsid w:val="001179A2"/>
    <w:rPr>
      <w:rFonts w:ascii="Tahoma" w:hAnsi="Tahoma" w:cs="Tahoma"/>
      <w:sz w:val="16"/>
      <w:szCs w:val="16"/>
    </w:rPr>
  </w:style>
  <w:style w:type="paragraph" w:customStyle="1" w:styleId="Default">
    <w:name w:val="Default"/>
    <w:qFormat/>
    <w:rsid w:val="001179A2"/>
    <w:rPr>
      <w:rFonts w:ascii="Arial" w:eastAsia="Calibri" w:hAnsi="Arial" w:cs="Arial"/>
      <w:color w:val="000000"/>
      <w:sz w:val="24"/>
      <w:szCs w:val="24"/>
    </w:rPr>
  </w:style>
  <w:style w:type="paragraph" w:styleId="aff9">
    <w:name w:val="List Paragraph"/>
    <w:basedOn w:val="a0"/>
    <w:uiPriority w:val="34"/>
    <w:qFormat/>
    <w:rsid w:val="001179A2"/>
    <w:pPr>
      <w:ind w:left="720"/>
      <w:contextualSpacing/>
    </w:pPr>
  </w:style>
  <w:style w:type="paragraph" w:customStyle="1" w:styleId="ConsPlusTitlePage">
    <w:name w:val="ConsPlusTitlePage"/>
    <w:uiPriority w:val="99"/>
    <w:qFormat/>
    <w:rsid w:val="001179A2"/>
    <w:pPr>
      <w:widowControl w:val="0"/>
    </w:pPr>
    <w:rPr>
      <w:rFonts w:ascii="Tahoma" w:eastAsiaTheme="minorEastAsia" w:hAnsi="Tahoma" w:cs="Tahoma"/>
      <w:sz w:val="20"/>
      <w:szCs w:val="20"/>
      <w:lang w:eastAsia="ru-RU"/>
    </w:rPr>
  </w:style>
  <w:style w:type="paragraph" w:customStyle="1" w:styleId="rmcnbynk">
    <w:name w:val="rmcnbynk"/>
    <w:basedOn w:val="a0"/>
    <w:qFormat/>
    <w:rsid w:val="001179A2"/>
    <w:pPr>
      <w:spacing w:beforeAutospacing="1" w:afterAutospacing="1"/>
    </w:pPr>
  </w:style>
  <w:style w:type="paragraph" w:customStyle="1" w:styleId="a">
    <w:name w:val="ТекстДок"/>
    <w:basedOn w:val="af9"/>
    <w:autoRedefine/>
    <w:qFormat/>
    <w:rsid w:val="001179A2"/>
    <w:pPr>
      <w:numPr>
        <w:numId w:val="3"/>
      </w:numPr>
      <w:ind w:left="284" w:hanging="284"/>
    </w:pPr>
    <w:rPr>
      <w:color w:val="000000" w:themeColor="text1"/>
      <w:szCs w:val="24"/>
    </w:rPr>
  </w:style>
  <w:style w:type="paragraph" w:customStyle="1" w:styleId="pc">
    <w:name w:val="pc"/>
    <w:basedOn w:val="a0"/>
    <w:qFormat/>
    <w:rsid w:val="001179A2"/>
    <w:pPr>
      <w:spacing w:beforeAutospacing="1" w:afterAutospacing="1"/>
    </w:pPr>
  </w:style>
  <w:style w:type="paragraph" w:customStyle="1" w:styleId="13">
    <w:name w:val="Абзац списка1"/>
    <w:basedOn w:val="a0"/>
    <w:link w:val="ListParagraphChar1"/>
    <w:uiPriority w:val="34"/>
    <w:qFormat/>
    <w:rsid w:val="001179A2"/>
    <w:pPr>
      <w:spacing w:after="200" w:line="276" w:lineRule="auto"/>
      <w:ind w:left="720"/>
    </w:pPr>
    <w:rPr>
      <w:rFonts w:ascii="Calibri" w:eastAsiaTheme="minorHAnsi" w:hAnsi="Calibri" w:cstheme="minorBidi"/>
      <w:sz w:val="22"/>
      <w:szCs w:val="22"/>
      <w:lang w:eastAsia="en-US"/>
    </w:rPr>
  </w:style>
  <w:style w:type="paragraph" w:styleId="affa">
    <w:name w:val="Revision"/>
    <w:uiPriority w:val="99"/>
    <w:semiHidden/>
    <w:qFormat/>
    <w:rsid w:val="001179A2"/>
    <w:rPr>
      <w:rFonts w:ascii="Times New Roman" w:eastAsia="Times New Roman" w:hAnsi="Times New Roman" w:cs="Times New Roman"/>
      <w:sz w:val="24"/>
      <w:szCs w:val="24"/>
      <w:lang w:eastAsia="ru-RU"/>
    </w:rPr>
  </w:style>
  <w:style w:type="paragraph" w:styleId="affb">
    <w:name w:val="annotation text"/>
    <w:basedOn w:val="a0"/>
    <w:semiHidden/>
    <w:unhideWhenUsed/>
    <w:qFormat/>
    <w:rsid w:val="001179A2"/>
    <w:rPr>
      <w:sz w:val="20"/>
      <w:szCs w:val="20"/>
    </w:rPr>
  </w:style>
  <w:style w:type="paragraph" w:styleId="affc">
    <w:name w:val="annotation subject"/>
    <w:basedOn w:val="affb"/>
    <w:next w:val="affb"/>
    <w:semiHidden/>
    <w:unhideWhenUsed/>
    <w:qFormat/>
    <w:rsid w:val="001179A2"/>
    <w:rPr>
      <w:b/>
      <w:bCs/>
    </w:rPr>
  </w:style>
  <w:style w:type="paragraph" w:customStyle="1" w:styleId="TableParagraph">
    <w:name w:val="Table Paragraph"/>
    <w:basedOn w:val="a0"/>
    <w:uiPriority w:val="1"/>
    <w:qFormat/>
    <w:rsid w:val="001179A2"/>
    <w:pPr>
      <w:widowControl w:val="0"/>
    </w:pPr>
    <w:rPr>
      <w:rFonts w:ascii="Calibri" w:eastAsia="Calibri" w:hAnsi="Calibri"/>
      <w:sz w:val="22"/>
      <w:szCs w:val="22"/>
      <w:lang w:val="en-US" w:eastAsia="en-US"/>
    </w:rPr>
  </w:style>
  <w:style w:type="paragraph" w:customStyle="1" w:styleId="ConsPlusNonformat">
    <w:name w:val="ConsPlusNonformat"/>
    <w:uiPriority w:val="99"/>
    <w:qFormat/>
    <w:rsid w:val="001179A2"/>
    <w:pPr>
      <w:widowControl w:val="0"/>
    </w:pPr>
    <w:rPr>
      <w:rFonts w:ascii="Courier New" w:eastAsiaTheme="minorEastAsia" w:hAnsi="Courier New" w:cs="Courier New"/>
      <w:sz w:val="20"/>
      <w:szCs w:val="20"/>
      <w:lang w:eastAsia="ru-RU"/>
    </w:rPr>
  </w:style>
  <w:style w:type="paragraph" w:customStyle="1" w:styleId="msonormalmailrucssattributepostfix">
    <w:name w:val="msonormal_mailru_css_attribute_postfix"/>
    <w:basedOn w:val="a0"/>
    <w:qFormat/>
    <w:rsid w:val="001179A2"/>
    <w:pPr>
      <w:spacing w:beforeAutospacing="1" w:afterAutospacing="1"/>
    </w:pPr>
  </w:style>
  <w:style w:type="paragraph" w:customStyle="1" w:styleId="msolistparagraphcxspfirstmailrucssattributepostfix">
    <w:name w:val="msolistparagraphcxspfirst_mailru_css_attribute_postfix"/>
    <w:basedOn w:val="a0"/>
    <w:qFormat/>
    <w:rsid w:val="001179A2"/>
    <w:pPr>
      <w:spacing w:beforeAutospacing="1" w:afterAutospacing="1"/>
    </w:pPr>
  </w:style>
  <w:style w:type="paragraph" w:customStyle="1" w:styleId="affd">
    <w:name w:val="Прижатый влево"/>
    <w:basedOn w:val="a0"/>
    <w:next w:val="a0"/>
    <w:uiPriority w:val="99"/>
    <w:qFormat/>
    <w:rsid w:val="001179A2"/>
    <w:rPr>
      <w:rFonts w:ascii="Arial" w:hAnsi="Arial" w:cs="Arial"/>
      <w:lang w:eastAsia="en-US"/>
    </w:rPr>
  </w:style>
  <w:style w:type="paragraph" w:customStyle="1" w:styleId="affe">
    <w:name w:val="Нормальный (таблица)"/>
    <w:basedOn w:val="a0"/>
    <w:next w:val="a0"/>
    <w:uiPriority w:val="99"/>
    <w:qFormat/>
    <w:rsid w:val="001179A2"/>
    <w:pPr>
      <w:widowControl w:val="0"/>
      <w:jc w:val="both"/>
    </w:pPr>
    <w:rPr>
      <w:rFonts w:ascii="Arial" w:eastAsiaTheme="minorEastAsia" w:hAnsi="Arial" w:cs="Arial"/>
    </w:rPr>
  </w:style>
  <w:style w:type="paragraph" w:customStyle="1" w:styleId="s1">
    <w:name w:val="s_1"/>
    <w:basedOn w:val="a0"/>
    <w:qFormat/>
    <w:rsid w:val="00676955"/>
    <w:pPr>
      <w:spacing w:beforeAutospacing="1" w:afterAutospacing="1"/>
    </w:pPr>
  </w:style>
  <w:style w:type="paragraph" w:customStyle="1" w:styleId="Style25">
    <w:name w:val="Style25"/>
    <w:basedOn w:val="a0"/>
    <w:uiPriority w:val="99"/>
    <w:qFormat/>
    <w:rsid w:val="00C66BC7"/>
    <w:pPr>
      <w:widowControl w:val="0"/>
      <w:spacing w:line="331" w:lineRule="exact"/>
      <w:ind w:hanging="283"/>
    </w:pPr>
  </w:style>
  <w:style w:type="paragraph" w:customStyle="1" w:styleId="Normal1">
    <w:name w:val="Normal1"/>
    <w:qFormat/>
    <w:rsid w:val="00CB7433"/>
    <w:rPr>
      <w:rFonts w:ascii="Times New Roman" w:hAnsi="Times New Roman" w:cs="Times New Roman"/>
      <w:sz w:val="20"/>
      <w:szCs w:val="20"/>
      <w:lang w:eastAsia="ru-RU"/>
    </w:rPr>
  </w:style>
  <w:style w:type="table" w:styleId="afff">
    <w:name w:val="Table Grid"/>
    <w:basedOn w:val="a2"/>
    <w:uiPriority w:val="39"/>
    <w:rsid w:val="001179A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rsid w:val="00117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2"/>
    <w:uiPriority w:val="40"/>
    <w:rsid w:val="00CC3F3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82">
    <w:name w:val="Сетка таблицы8"/>
    <w:basedOn w:val="a2"/>
    <w:uiPriority w:val="59"/>
    <w:rsid w:val="0062325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dit.gov.ru/about/document/metodology/SGA201-29.06.2018.pdf" TargetMode="External"/><Relationship Id="rId13" Type="http://schemas.openxmlformats.org/officeDocument/2006/relationships/hyperlink" Target="https://portal.audit.gov.ru/" TargetMode="Externa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book.ru/book/9313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audit.gov.ru/about/document/metodology/&#1057;&#1043;&#1040;%20203%20&#1074;%20&#1088;&#1077;&#1076;.%20&#1086;&#1090;%2018.05.201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udit.gov.ru/pdf/methodology/SGA_202_19.02.2016.pdf"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A2AC0-98A1-47D3-877D-6CA7DCC0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8231</Words>
  <Characters>46923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Погодин Глеб Сергеевич</dc:creator>
  <dc:description/>
  <cp:lastModifiedBy>Иванова Наталья Петровна</cp:lastModifiedBy>
  <cp:revision>8</cp:revision>
  <cp:lastPrinted>2023-07-05T14:21:00Z</cp:lastPrinted>
  <dcterms:created xsi:type="dcterms:W3CDTF">2023-06-16T04:53:00Z</dcterms:created>
  <dcterms:modified xsi:type="dcterms:W3CDTF">2024-07-11T11:22:00Z</dcterms:modified>
  <dc:language>ru-RU</dc:language>
</cp:coreProperties>
</file>